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REGULAMIN BIBLIOTEKI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ZESPOŁU  SZKOLNO – PRZEDSZKOLNEGO W CZERMINIE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§1</w:t>
      </w:r>
    </w:p>
    <w:p>
      <w:pPr>
        <w:spacing w:after="0" w:line="240" w:lineRule="auto"/>
        <w:jc w:val="both"/>
        <w:rPr>
          <w:rFonts w:hint="default"/>
          <w:sz w:val="26"/>
          <w:szCs w:val="26"/>
          <w:lang w:val="pl-PL"/>
        </w:rPr>
      </w:pPr>
      <w:r>
        <w:rPr>
          <w:sz w:val="26"/>
          <w:szCs w:val="26"/>
        </w:rPr>
        <w:t>Z biblioteki mogą korzyst</w:t>
      </w:r>
      <w:r>
        <w:rPr>
          <w:rFonts w:hint="default"/>
          <w:sz w:val="26"/>
          <w:szCs w:val="26"/>
          <w:lang w:val="pl-PL"/>
        </w:rPr>
        <w:t>ać</w:t>
      </w:r>
      <w:r>
        <w:rPr>
          <w:sz w:val="26"/>
          <w:szCs w:val="26"/>
        </w:rPr>
        <w:t xml:space="preserve"> uczniowie, nauczyciele, inni pracownicy</w:t>
      </w:r>
      <w:r>
        <w:rPr>
          <w:rFonts w:hint="default"/>
          <w:sz w:val="26"/>
          <w:szCs w:val="26"/>
          <w:lang w:val="pl-PL"/>
        </w:rPr>
        <w:t xml:space="preserve"> szkoły oraz </w:t>
      </w:r>
    </w:p>
    <w:p>
      <w:pPr>
        <w:spacing w:after="0" w:line="240" w:lineRule="auto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pl-PL"/>
        </w:rPr>
        <w:t>w szczególnych przypadkach</w:t>
      </w:r>
      <w:r>
        <w:rPr>
          <w:sz w:val="26"/>
          <w:szCs w:val="26"/>
        </w:rPr>
        <w:t xml:space="preserve"> rodzice uczniów szkoły podstawowej.</w:t>
      </w:r>
    </w:p>
    <w:p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§2</w:t>
      </w:r>
    </w:p>
    <w:p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Funkcje biblioteki</w:t>
      </w:r>
    </w:p>
    <w:p>
      <w:pPr>
        <w:spacing w:after="0" w:line="240" w:lineRule="auto"/>
        <w:jc w:val="center"/>
        <w:rPr>
          <w:sz w:val="26"/>
          <w:szCs w:val="26"/>
        </w:rPr>
      </w:pP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Służy realizacji zadań dydaktycznych i wychowawczych szkoły, oraz wspiera rozwój zawodowy nauczycieli szkoły</w:t>
      </w:r>
      <w:r>
        <w:rPr>
          <w:rFonts w:hint="default"/>
          <w:sz w:val="26"/>
          <w:szCs w:val="26"/>
          <w:lang w:val="pl-PL"/>
        </w:rPr>
        <w:t xml:space="preserve"> podstawowej</w:t>
      </w:r>
      <w:r>
        <w:rPr>
          <w:sz w:val="26"/>
          <w:szCs w:val="26"/>
        </w:rPr>
        <w:t>.</w:t>
      </w: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Stanowi centrum informacji o wszystkich materiałach dydaktycznych znajdujących się w szkole.</w:t>
      </w: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Rozbudza i rozwija indywidualne zainteresowania uczniów oraz kształtuje </w:t>
      </w:r>
    </w:p>
    <w:p>
      <w:pPr>
        <w:pStyle w:val="6"/>
        <w:numPr>
          <w:ilvl w:val="0"/>
          <w:numId w:val="0"/>
        </w:numPr>
        <w:spacing w:after="0" w:line="240" w:lineRule="auto"/>
        <w:ind w:firstLine="260" w:firstLineChars="100"/>
        <w:jc w:val="both"/>
        <w:rPr>
          <w:sz w:val="26"/>
          <w:szCs w:val="26"/>
        </w:rPr>
      </w:pPr>
      <w:r>
        <w:rPr>
          <w:sz w:val="26"/>
          <w:szCs w:val="26"/>
        </w:rPr>
        <w:t>i po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głę</w:t>
      </w:r>
      <w:r>
        <w:rPr>
          <w:sz w:val="26"/>
          <w:szCs w:val="26"/>
        </w:rPr>
        <w:softHyphen/>
      </w:r>
      <w:r>
        <w:rPr>
          <w:sz w:val="26"/>
          <w:szCs w:val="26"/>
        </w:rPr>
        <w:t xml:space="preserve">bia nawyki czytania i uczenia się uczniów. </w:t>
      </w: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Organizuje różnorodne działania rozwijające wrażliwość kulturową i społeczną uczniów  i w tym zakresie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podtrzymuje tożsamość narodową i  językową uczniów na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le</w:t>
      </w:r>
      <w:r>
        <w:rPr>
          <w:sz w:val="26"/>
          <w:szCs w:val="26"/>
        </w:rPr>
        <w:softHyphen/>
      </w:r>
      <w:r>
        <w:rPr>
          <w:sz w:val="26"/>
          <w:szCs w:val="26"/>
        </w:rPr>
        <w:t xml:space="preserve">żących do mniejszości narodowych, mniejszości etnicznych, oraz społeczności posługującej się językiem regionalnym. </w:t>
      </w: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Wypożycza uczniom podręczniki lub materiały edukacyjne mające postać papie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ro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wą lub zapewnia uczniom dostęp do podręczników lub materiałów edukacyjnych mających postać elektroniczną, przekazuje uczniom materiały ćwiczeniowe bez obowiązku zwrotu lub ich udostępniania na Zasadach wypożyczania podręczników lub materiałów edukacyjnych.</w:t>
      </w:r>
    </w:p>
    <w:p>
      <w:pPr>
        <w:pStyle w:val="6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Prowadzi inwentaryzacje księgozbioru biblioteki z uwzględnieniem aktualnie obowiązujących przepisów. </w:t>
      </w:r>
    </w:p>
    <w:p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§3</w:t>
      </w:r>
    </w:p>
    <w:p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Organizacja biblioteki</w:t>
      </w:r>
    </w:p>
    <w:p>
      <w:pPr>
        <w:spacing w:after="0" w:line="240" w:lineRule="auto"/>
        <w:ind w:left="360"/>
        <w:jc w:val="center"/>
        <w:rPr>
          <w:sz w:val="26"/>
          <w:szCs w:val="26"/>
        </w:rPr>
      </w:pPr>
    </w:p>
    <w:p>
      <w:pPr>
        <w:pStyle w:val="6"/>
        <w:numPr>
          <w:ilvl w:val="0"/>
          <w:numId w:val="2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Organizacja biblioteki szkolnej i zadania nauczyciela bibliotekarza są zgodne </w:t>
      </w:r>
    </w:p>
    <w:p>
      <w:pPr>
        <w:pStyle w:val="6"/>
        <w:numPr>
          <w:ilvl w:val="0"/>
          <w:numId w:val="0"/>
        </w:numPr>
        <w:spacing w:after="0" w:line="240" w:lineRule="auto"/>
        <w:ind w:firstLine="260" w:firstLineChars="100"/>
        <w:rPr>
          <w:sz w:val="26"/>
          <w:szCs w:val="26"/>
        </w:rPr>
      </w:pPr>
      <w:r>
        <w:rPr>
          <w:sz w:val="26"/>
          <w:szCs w:val="26"/>
        </w:rPr>
        <w:t>z po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trzebami szkoły i przedszkola.</w:t>
      </w:r>
    </w:p>
    <w:p>
      <w:pPr>
        <w:pStyle w:val="6"/>
        <w:numPr>
          <w:ilvl w:val="0"/>
          <w:numId w:val="2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Bezpośredni nadzór nad pracą biblioteki sprawuje dyrektor szkoły, który:</w:t>
      </w:r>
    </w:p>
    <w:p>
      <w:pPr>
        <w:pStyle w:val="6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zapewnia właściwe pomieszczenie, wyposażenie, wykwalifikowaną kadrę i śro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d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ki na działalność biblioteki;</w:t>
      </w:r>
    </w:p>
    <w:p>
      <w:pPr>
        <w:pStyle w:val="6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zarządza skontrum zbiorów bibliotecznych, dba o jej protokolarne przekazanie przy zmianie pracownika;</w:t>
      </w:r>
    </w:p>
    <w:p>
      <w:pPr>
        <w:pStyle w:val="6"/>
        <w:numPr>
          <w:ilvl w:val="0"/>
          <w:numId w:val="2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Lokal biblioteki składa się z jednego pomieszczenia: wypożyczalni i czytelni.</w:t>
      </w:r>
    </w:p>
    <w:p>
      <w:pPr>
        <w:pStyle w:val="6"/>
        <w:numPr>
          <w:ilvl w:val="0"/>
          <w:numId w:val="2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Zbiory</w:t>
      </w:r>
    </w:p>
    <w:p>
      <w:pPr>
        <w:pStyle w:val="6"/>
        <w:tabs>
          <w:tab w:val="left" w:pos="1701"/>
        </w:tabs>
        <w:spacing w:after="0" w:line="240" w:lineRule="auto"/>
        <w:ind w:left="709" w:hanging="425"/>
        <w:rPr>
          <w:sz w:val="26"/>
          <w:szCs w:val="26"/>
        </w:rPr>
      </w:pPr>
      <w:r>
        <w:rPr>
          <w:sz w:val="26"/>
          <w:szCs w:val="26"/>
        </w:rPr>
        <w:t>a)   biblioteka gromadzi następujące materiały: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wydawnictwa informacyjne;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podręczniki szkolne do księgozbioru podręczników dla uczniów i nauczy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cieli;</w:t>
      </w:r>
    </w:p>
    <w:p>
      <w:pPr>
        <w:pStyle w:val="6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lektury podstawowe do języka polskiego i innych przedmiotów naucza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nia;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lektury uzupełniające do języka polskiego;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literaturę popularną i naukową;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wybrane pozycje z literatury pięknej;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wydawnictwa albumowe z  dziedziny sztuki i krajoznawstwa;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podstawowe wydawnictwa psychologii, pedagogiki, dydaktyki, różnych przedmiotów nauczania;</w:t>
      </w:r>
    </w:p>
    <w:p>
      <w:pPr>
        <w:pStyle w:val="6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materiały multimedialne;</w:t>
      </w:r>
    </w:p>
    <w:p>
      <w:p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b) Strukturę szczegółową zbiorów warunkują potrzeby, zainteresowania czytel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ni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ków, możliwości dostępu do innych bibliotek</w:t>
      </w:r>
      <w:r>
        <w:rPr>
          <w:rFonts w:hint="default"/>
          <w:sz w:val="26"/>
          <w:szCs w:val="26"/>
          <w:lang w:val="pl-PL"/>
        </w:rPr>
        <w:t xml:space="preserve"> </w:t>
      </w:r>
      <w:r>
        <w:rPr>
          <w:sz w:val="26"/>
          <w:szCs w:val="26"/>
        </w:rPr>
        <w:t>i ich zasobów oraz czynniki środowiskowe, lokalne, regionalne.</w:t>
      </w:r>
    </w:p>
    <w:p>
      <w:pPr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c)  Rozmieszczenie zbiorów: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literatura piękna w układzie działowym;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popularnonaukowa i naukowa w układzie UKD;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lektury z języka polskiego przydzielone do poszczególnych klas;</w:t>
      </w:r>
    </w:p>
    <w:p>
      <w:pPr>
        <w:pStyle w:val="6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księgozbiór podręczny zgromadzony na odrębnych regałach;</w:t>
      </w:r>
    </w:p>
    <w:p>
      <w:pPr>
        <w:pStyle w:val="6"/>
        <w:numPr>
          <w:ilvl w:val="0"/>
          <w:numId w:val="6"/>
        </w:numPr>
        <w:spacing w:after="0" w:line="240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Księgozbiór podręczny udostępniany jest w czytelni i do klas na zajęcia.</w:t>
      </w:r>
    </w:p>
    <w:p>
      <w:pPr>
        <w:pStyle w:val="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sz w:val="26"/>
          <w:szCs w:val="26"/>
        </w:rPr>
      </w:pPr>
      <w:r>
        <w:rPr>
          <w:sz w:val="26"/>
          <w:szCs w:val="26"/>
        </w:rPr>
        <w:t>Pracownicy</w:t>
      </w:r>
    </w:p>
    <w:p>
      <w:pPr>
        <w:pStyle w:val="6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biblioteką kieruje nauczyciel bibliotekarz;</w:t>
      </w:r>
    </w:p>
    <w:p>
      <w:pPr>
        <w:pStyle w:val="6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zasady zatrudnienia nauczycieli bibliotekarzy określają odrębne przepisy;</w:t>
      </w:r>
    </w:p>
    <w:p>
      <w:pPr>
        <w:pStyle w:val="6"/>
        <w:numPr>
          <w:ilvl w:val="0"/>
          <w:numId w:val="2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Czas pracy biblioteki </w:t>
      </w:r>
    </w:p>
    <w:p>
      <w:pPr>
        <w:spacing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a)   biblioteka udostępnia swoje zbiory w czasie trwania zajęć dydaktycznych zgodnie z organizacją roku szkolnego;</w:t>
      </w:r>
    </w:p>
    <w:p>
      <w:pPr>
        <w:spacing w:after="0" w:line="240" w:lineRule="auto"/>
        <w:ind w:left="426" w:hanging="142"/>
        <w:rPr>
          <w:sz w:val="26"/>
          <w:szCs w:val="26"/>
        </w:rPr>
      </w:pPr>
      <w:r>
        <w:rPr>
          <w:sz w:val="26"/>
          <w:szCs w:val="26"/>
        </w:rPr>
        <w:t>b)    okres udostępniania zostaje odpowiednio skrócony w czasie przeprowadzania    skontrum;</w:t>
      </w:r>
    </w:p>
    <w:p>
      <w:pPr>
        <w:spacing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c)     czas otwarcia biblioteki ustalony jest z dyrektorem zespołu: przed lekcjami, podczas przerw śródlekcyjnych i po lekcjach;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7. Finansowanie wydatków:</w:t>
      </w:r>
    </w:p>
    <w:p>
      <w:pPr>
        <w:spacing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a)    wydatki pokrywane są z budżetu szkoły;</w:t>
      </w:r>
    </w:p>
    <w:p>
      <w:pPr>
        <w:spacing w:after="0" w:line="240" w:lineRule="auto"/>
        <w:ind w:firstLine="284"/>
        <w:rPr>
          <w:rFonts w:hint="default"/>
          <w:sz w:val="26"/>
          <w:szCs w:val="26"/>
          <w:lang w:val="pl-PL"/>
        </w:rPr>
      </w:pPr>
      <w:r>
        <w:rPr>
          <w:sz w:val="26"/>
          <w:szCs w:val="26"/>
        </w:rPr>
        <w:t>b)    propozycje wydatków na uzupełnienie zbiorów zatwierdza dyrektor zespołu</w:t>
      </w:r>
      <w:r>
        <w:rPr>
          <w:rFonts w:hint="default"/>
          <w:sz w:val="26"/>
          <w:szCs w:val="26"/>
          <w:lang w:val="pl-PL"/>
        </w:rPr>
        <w:t>;</w:t>
      </w:r>
    </w:p>
    <w:p>
      <w:pPr>
        <w:spacing w:after="0"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>c)    działalność biblioteki może być dotowana przez Radę Rodziców i innych ofiarodawców.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8. Udostępnianie zbiorów:</w:t>
      </w:r>
    </w:p>
    <w:p>
      <w:pPr>
        <w:spacing w:after="0" w:line="240" w:lineRule="auto"/>
        <w:ind w:firstLine="284"/>
        <w:rPr>
          <w:rFonts w:hint="default"/>
          <w:sz w:val="26"/>
          <w:szCs w:val="26"/>
          <w:lang w:val="pl-PL"/>
        </w:rPr>
      </w:pPr>
      <w:r>
        <w:rPr>
          <w:sz w:val="26"/>
          <w:szCs w:val="26"/>
        </w:rPr>
        <w:t>a)    zgodnie z Zasadami wypożyczania</w:t>
      </w:r>
      <w:r>
        <w:rPr>
          <w:rFonts w:hint="default"/>
          <w:sz w:val="26"/>
          <w:szCs w:val="26"/>
          <w:lang w:val="pl-PL"/>
        </w:rPr>
        <w:t>;</w:t>
      </w:r>
    </w:p>
    <w:p>
      <w:pPr>
        <w:spacing w:after="0" w:line="240" w:lineRule="auto"/>
        <w:ind w:firstLine="284"/>
        <w:rPr>
          <w:rFonts w:hint="default"/>
          <w:sz w:val="26"/>
          <w:szCs w:val="26"/>
          <w:lang w:val="pl-PL"/>
        </w:rPr>
      </w:pPr>
      <w:r>
        <w:rPr>
          <w:sz w:val="26"/>
          <w:szCs w:val="26"/>
        </w:rPr>
        <w:t>b)    uczniowie mogą wypożyczać książki na okres ferii zimowych i wakacji przy jednoczesnym zwrocie książek wcześniej pożyczonych;</w:t>
      </w:r>
      <w:r>
        <w:rPr>
          <w:rFonts w:hint="default"/>
          <w:sz w:val="26"/>
          <w:szCs w:val="26"/>
          <w:lang w:val="pl-PL"/>
        </w:rPr>
        <w:t xml:space="preserve"> </w:t>
      </w:r>
    </w:p>
    <w:p>
      <w:pPr>
        <w:spacing w:after="0" w:line="240" w:lineRule="auto"/>
        <w:ind w:firstLine="284"/>
        <w:rPr>
          <w:rFonts w:hint="default"/>
          <w:sz w:val="26"/>
          <w:szCs w:val="26"/>
          <w:lang w:val="pl-PL"/>
        </w:rPr>
      </w:pPr>
      <w:r>
        <w:rPr>
          <w:sz w:val="26"/>
          <w:szCs w:val="26"/>
        </w:rPr>
        <w:t>c)    zwroty wypożyczonych książek powinny nastąpić do końca tygodnia zaczynają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cego nowe półrocze roku szkolnego lub nowego roku szkolnego</w:t>
      </w:r>
      <w:r>
        <w:rPr>
          <w:rFonts w:hint="default"/>
          <w:sz w:val="26"/>
          <w:szCs w:val="26"/>
          <w:lang w:val="pl-PL"/>
        </w:rPr>
        <w:t>;</w:t>
      </w:r>
    </w:p>
    <w:p>
      <w:pPr>
        <w:spacing w:after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>d)   w przypadku zmiany szkoły przez ucznia po feriach zimowych lub letnich uczeń powinien zwrócić pożyczoną książkę do biblioteki szkolnej.</w:t>
      </w:r>
    </w:p>
    <w:p>
      <w:pPr>
        <w:spacing w:after="0" w:line="240" w:lineRule="auto"/>
        <w:ind w:firstLine="284"/>
        <w:rPr>
          <w:sz w:val="26"/>
          <w:szCs w:val="26"/>
        </w:rPr>
      </w:pPr>
    </w:p>
    <w:p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§4</w:t>
      </w:r>
    </w:p>
    <w:p>
      <w:pPr>
        <w:spacing w:after="0" w:line="240" w:lineRule="auto"/>
        <w:ind w:firstLine="284"/>
        <w:rPr>
          <w:sz w:val="26"/>
          <w:szCs w:val="26"/>
        </w:rPr>
      </w:pPr>
    </w:p>
    <w:p>
      <w:pPr>
        <w:spacing w:after="0" w:line="240" w:lineRule="auto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Zasady i obowiązki nauczyciela bibliotekarza</w:t>
      </w:r>
    </w:p>
    <w:p>
      <w:pPr>
        <w:pStyle w:val="6"/>
        <w:numPr>
          <w:ilvl w:val="0"/>
          <w:numId w:val="8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Zadania nauczyciela bibliotekarza: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Opracowanie projektu regulaminu korzystania z biblioteki i czytelni</w:t>
      </w:r>
      <w:r>
        <w:rPr>
          <w:rFonts w:hint="default"/>
          <w:sz w:val="26"/>
          <w:szCs w:val="26"/>
          <w:lang w:val="pl-PL"/>
        </w:rPr>
        <w:t>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Prowadzenie katalogu rzeczowego i alfabetycznego</w:t>
      </w:r>
      <w:r>
        <w:rPr>
          <w:rFonts w:hint="default"/>
          <w:sz w:val="26"/>
          <w:szCs w:val="26"/>
          <w:lang w:val="pl-PL"/>
        </w:rPr>
        <w:t>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Określenie godzin wypożyczania książek przy zachowaniu zasady dostępności biblioteki dla uczniów przed i po lekcjach</w:t>
      </w:r>
      <w:r>
        <w:rPr>
          <w:rFonts w:hint="default"/>
          <w:sz w:val="26"/>
          <w:szCs w:val="26"/>
          <w:lang w:val="pl-PL"/>
        </w:rPr>
        <w:t>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Organizowanie konkursów czytelniczych.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Przedstawianie Radzie Pedagogicznej informacji o stanie czytelnictwa.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Prowadzenie dokumentacji pracy biblioteki.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Prowadzenie zajęć przysposobienia czytelniczo – informacyjnego przy współ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pra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cy z wychowawcami i nauczycielami poszczególnych przedmiotów.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Współpraca z nauczycielami zespołu – indywidualne doradztwo w doborze literatury w tym popularnonaukowej.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Udostępnianie zbiorów w wypożyczalni i czytelni.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Prowadzenie różnych form upowszechniania czytelnictwa.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Zakup, oprawa ewidencja książek i zbiorów specjalnych.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Inwentaryzacja i zabezpieczenie zbiorów.</w:t>
      </w:r>
    </w:p>
    <w:p>
      <w:pPr>
        <w:pStyle w:val="6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Zaopatrywanie uczniów podręczniki szkolne.</w:t>
      </w:r>
    </w:p>
    <w:p>
      <w:pPr>
        <w:pStyle w:val="6"/>
        <w:numPr>
          <w:ilvl w:val="0"/>
          <w:numId w:val="8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Obowiązki nauczyciela bibliotekarza:</w:t>
      </w:r>
    </w:p>
    <w:p>
      <w:pPr>
        <w:pStyle w:val="6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odpowiada za stan powierzonych mu zbiorów;</w:t>
      </w:r>
    </w:p>
    <w:p>
      <w:pPr>
        <w:pStyle w:val="6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sporządza półroczne i roczne sprawozdania z pracy biblioteki;</w:t>
      </w:r>
    </w:p>
    <w:p>
      <w:pPr>
        <w:pStyle w:val="6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prowadzi: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miesięczną, półroczną i roczną statystykę wypożyczeń;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e – dziennik pracy biblioteki szkolnej;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księgi inwentarzowe;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rejestry ubytków;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ewidencja wypożyczeń;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ewidencję podręczników i materiałów edukacyjnych i zakupionych przez szkole ze środków dotacji celowej, jednocześnie realizuje  obowiązek inwentaryzacji;</w:t>
      </w:r>
    </w:p>
    <w:p>
      <w:pPr>
        <w:pStyle w:val="6"/>
        <w:numPr>
          <w:ilvl w:val="0"/>
          <w:numId w:val="11"/>
        </w:numPr>
        <w:spacing w:after="0" w:line="240" w:lineRule="auto"/>
        <w:ind w:left="567" w:hanging="283"/>
        <w:rPr>
          <w:sz w:val="26"/>
          <w:szCs w:val="26"/>
        </w:rPr>
      </w:pPr>
      <w:r>
        <w:rPr>
          <w:sz w:val="26"/>
          <w:szCs w:val="26"/>
        </w:rPr>
        <w:t>doskonali warsztat pracy</w:t>
      </w:r>
      <w:r>
        <w:rPr>
          <w:rFonts w:hint="default"/>
          <w:sz w:val="26"/>
          <w:szCs w:val="26"/>
          <w:lang w:val="pl-PL"/>
        </w:rPr>
        <w:t>.</w:t>
      </w:r>
    </w:p>
    <w:p>
      <w:pPr>
        <w:spacing w:after="0" w:line="240" w:lineRule="auto"/>
        <w:ind w:left="360"/>
        <w:jc w:val="center"/>
        <w:rPr>
          <w:sz w:val="26"/>
          <w:szCs w:val="26"/>
        </w:rPr>
      </w:pPr>
    </w:p>
    <w:p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§5</w:t>
      </w:r>
    </w:p>
    <w:p>
      <w:pPr>
        <w:spacing w:after="0" w:line="240" w:lineRule="auto"/>
        <w:ind w:left="360"/>
        <w:jc w:val="center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Regulamin wchodzi w życie z d</w:t>
      </w:r>
      <w:bookmarkStart w:id="0" w:name="_GoBack"/>
      <w:bookmarkEnd w:id="0"/>
      <w:r>
        <w:rPr>
          <w:sz w:val="26"/>
          <w:szCs w:val="26"/>
        </w:rPr>
        <w:t>niem zatwierdzenia.</w:t>
      </w:r>
    </w:p>
    <w:sectPr>
      <w:pgSz w:w="11906" w:h="16838"/>
      <w:pgMar w:top="1134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C627B"/>
    <w:multiLevelType w:val="multilevel"/>
    <w:tmpl w:val="063C627B"/>
    <w:lvl w:ilvl="0" w:tentative="0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16C416AE"/>
    <w:multiLevelType w:val="multilevel"/>
    <w:tmpl w:val="16C416AE"/>
    <w:lvl w:ilvl="0" w:tentative="0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C77D75"/>
    <w:multiLevelType w:val="multilevel"/>
    <w:tmpl w:val="16C77D75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258E0"/>
    <w:multiLevelType w:val="multilevel"/>
    <w:tmpl w:val="1BE258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F52"/>
    <w:multiLevelType w:val="multilevel"/>
    <w:tmpl w:val="1CB16F5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1288"/>
    <w:multiLevelType w:val="multilevel"/>
    <w:tmpl w:val="353312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4AF"/>
    <w:multiLevelType w:val="multilevel"/>
    <w:tmpl w:val="389444AF"/>
    <w:lvl w:ilvl="0" w:tentative="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0" w:hanging="360"/>
      </w:pPr>
    </w:lvl>
    <w:lvl w:ilvl="2" w:tentative="0">
      <w:start w:val="1"/>
      <w:numFmt w:val="lowerRoman"/>
      <w:lvlText w:val="%3."/>
      <w:lvlJc w:val="right"/>
      <w:pPr>
        <w:ind w:left="2080" w:hanging="180"/>
      </w:pPr>
    </w:lvl>
    <w:lvl w:ilvl="3" w:tentative="0">
      <w:start w:val="1"/>
      <w:numFmt w:val="decimal"/>
      <w:lvlText w:val="%4."/>
      <w:lvlJc w:val="left"/>
      <w:pPr>
        <w:ind w:left="2800" w:hanging="360"/>
      </w:pPr>
    </w:lvl>
    <w:lvl w:ilvl="4" w:tentative="0">
      <w:start w:val="1"/>
      <w:numFmt w:val="lowerLetter"/>
      <w:lvlText w:val="%5."/>
      <w:lvlJc w:val="left"/>
      <w:pPr>
        <w:ind w:left="3520" w:hanging="360"/>
      </w:pPr>
    </w:lvl>
    <w:lvl w:ilvl="5" w:tentative="0">
      <w:start w:val="1"/>
      <w:numFmt w:val="lowerRoman"/>
      <w:lvlText w:val="%6."/>
      <w:lvlJc w:val="right"/>
      <w:pPr>
        <w:ind w:left="4240" w:hanging="180"/>
      </w:pPr>
    </w:lvl>
    <w:lvl w:ilvl="6" w:tentative="0">
      <w:start w:val="1"/>
      <w:numFmt w:val="decimal"/>
      <w:lvlText w:val="%7."/>
      <w:lvlJc w:val="left"/>
      <w:pPr>
        <w:ind w:left="4960" w:hanging="360"/>
      </w:pPr>
    </w:lvl>
    <w:lvl w:ilvl="7" w:tentative="0">
      <w:start w:val="1"/>
      <w:numFmt w:val="lowerLetter"/>
      <w:lvlText w:val="%8."/>
      <w:lvlJc w:val="left"/>
      <w:pPr>
        <w:ind w:left="5680" w:hanging="360"/>
      </w:pPr>
    </w:lvl>
    <w:lvl w:ilvl="8" w:tentative="0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5F57967"/>
    <w:multiLevelType w:val="multilevel"/>
    <w:tmpl w:val="45F57967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46EE5813"/>
    <w:multiLevelType w:val="multilevel"/>
    <w:tmpl w:val="46EE5813"/>
    <w:lvl w:ilvl="0" w:tentative="0">
      <w:start w:val="1"/>
      <w:numFmt w:val="bullet"/>
      <w:lvlText w:val=""/>
      <w:lvlJc w:val="left"/>
      <w:pPr>
        <w:ind w:left="105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9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1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5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7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17" w:hanging="360"/>
      </w:pPr>
      <w:rPr>
        <w:rFonts w:hint="default" w:ascii="Wingdings" w:hAnsi="Wingdings"/>
      </w:rPr>
    </w:lvl>
  </w:abstractNum>
  <w:abstractNum w:abstractNumId="9">
    <w:nsid w:val="567335C5"/>
    <w:multiLevelType w:val="multilevel"/>
    <w:tmpl w:val="567335C5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F44363"/>
    <w:multiLevelType w:val="multilevel"/>
    <w:tmpl w:val="6EF443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41A6"/>
    <w:rsid w:val="000352DD"/>
    <w:rsid w:val="00096253"/>
    <w:rsid w:val="000A052D"/>
    <w:rsid w:val="00195C72"/>
    <w:rsid w:val="001D74BC"/>
    <w:rsid w:val="00202BEA"/>
    <w:rsid w:val="002D41A6"/>
    <w:rsid w:val="0030605F"/>
    <w:rsid w:val="00325700"/>
    <w:rsid w:val="00355D27"/>
    <w:rsid w:val="00450899"/>
    <w:rsid w:val="00523E12"/>
    <w:rsid w:val="005334A1"/>
    <w:rsid w:val="00567FF0"/>
    <w:rsid w:val="0061386F"/>
    <w:rsid w:val="00617EAF"/>
    <w:rsid w:val="00667A2E"/>
    <w:rsid w:val="006D7ADE"/>
    <w:rsid w:val="008030B8"/>
    <w:rsid w:val="0086400D"/>
    <w:rsid w:val="009F5404"/>
    <w:rsid w:val="00B13453"/>
    <w:rsid w:val="00B464F6"/>
    <w:rsid w:val="00B518F8"/>
    <w:rsid w:val="00B567B5"/>
    <w:rsid w:val="00B63658"/>
    <w:rsid w:val="00B766D9"/>
    <w:rsid w:val="00B97D7D"/>
    <w:rsid w:val="00C053EE"/>
    <w:rsid w:val="00C30A97"/>
    <w:rsid w:val="00CA110E"/>
    <w:rsid w:val="00D1239C"/>
    <w:rsid w:val="00E7052D"/>
    <w:rsid w:val="00E76251"/>
    <w:rsid w:val="00EA7C7A"/>
    <w:rsid w:val="00EE7642"/>
    <w:rsid w:val="00F62EA4"/>
    <w:rsid w:val="00F83E02"/>
    <w:rsid w:val="00F84257"/>
    <w:rsid w:val="00FC088F"/>
    <w:rsid w:val="00FC272D"/>
    <w:rsid w:val="3D1441A2"/>
    <w:rsid w:val="48E90CCB"/>
    <w:rsid w:val="64F067EF"/>
    <w:rsid w:val="6C8D1445"/>
    <w:rsid w:val="7C4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przypisu końcow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3</Pages>
  <Words>788</Words>
  <Characters>4729</Characters>
  <Lines>39</Lines>
  <Paragraphs>11</Paragraphs>
  <TotalTime>13</TotalTime>
  <ScaleCrop>false</ScaleCrop>
  <LinksUpToDate>false</LinksUpToDate>
  <CharactersWithSpaces>5506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2021-10-25T07:25:00Z</dcterms:created>
  <dc:creator>48500817836</dc:creator>
  <cp:lastModifiedBy>ZSPCzermin</cp:lastModifiedBy>
  <dcterms:modified xsi:type="dcterms:W3CDTF">2021-12-22T08:06:54Z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D2A8BFC921DE4517BD5894813F3F104F</vt:lpwstr>
  </property>
</Properties>
</file>