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jc w:val="center"/>
        <w:textAlignment w:val="center"/>
        <w:rPr>
          <w:rFonts w:hint="default" w:ascii="Arial" w:hAnsi="Arial" w:cs="Arial"/>
          <w:b/>
          <w:bCs/>
          <w:color w:val="auto"/>
          <w:w w:val="98"/>
          <w:position w:val="10"/>
          <w:sz w:val="32"/>
          <w:szCs w:val="32"/>
          <w:lang w:val="pl-PL"/>
        </w:rPr>
      </w:pPr>
      <w:r>
        <w:rPr>
          <w:rFonts w:hint="default" w:ascii="Arial" w:hAnsi="Arial" w:cs="Arial"/>
          <w:b/>
          <w:bCs/>
          <w:color w:val="auto"/>
          <w:w w:val="98"/>
          <w:position w:val="10"/>
          <w:sz w:val="32"/>
          <w:szCs w:val="32"/>
          <w:lang w:val="pl-PL"/>
        </w:rPr>
        <w:t>W</w:t>
      </w:r>
      <w:r>
        <w:rPr>
          <w:rFonts w:ascii="Arial" w:hAnsi="Arial" w:cs="Arial"/>
          <w:b/>
          <w:bCs/>
          <w:color w:val="auto"/>
          <w:w w:val="98"/>
          <w:position w:val="10"/>
          <w:sz w:val="32"/>
          <w:szCs w:val="32"/>
        </w:rPr>
        <w:t>ymagania</w:t>
      </w:r>
      <w:r>
        <w:rPr>
          <w:rFonts w:hint="default" w:ascii="Arial" w:hAnsi="Arial" w:cs="Arial"/>
          <w:b/>
          <w:bCs/>
          <w:color w:val="auto"/>
          <w:w w:val="98"/>
          <w:position w:val="10"/>
          <w:sz w:val="32"/>
          <w:szCs w:val="32"/>
          <w:lang w:val="pl-PL"/>
        </w:rPr>
        <w:t xml:space="preserve"> edukacyjne z techniki klasa 4</w:t>
      </w:r>
    </w:p>
    <w:p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textAlignment w:val="center"/>
        <w:rPr>
          <w:rFonts w:hint="default" w:ascii="Arial" w:hAnsi="Arial" w:cs="Arial"/>
          <w:b/>
          <w:bCs/>
          <w:color w:val="auto"/>
          <w:w w:val="98"/>
          <w:position w:val="10"/>
          <w:sz w:val="28"/>
          <w:szCs w:val="28"/>
          <w:lang w:val="pl-PL"/>
        </w:rPr>
      </w:pPr>
    </w:p>
    <w:tbl>
      <w:tblPr>
        <w:tblStyle w:val="3"/>
        <w:tblW w:w="15300" w:type="dxa"/>
        <w:tblInd w:w="-4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3480"/>
        <w:gridCol w:w="3660"/>
        <w:gridCol w:w="3225"/>
        <w:gridCol w:w="3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themeColor="background1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bookmarkStart w:id="0" w:name="_GoBack" w:colFirst="0" w:colLast="4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Materiał </w:t>
            </w:r>
          </w:p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nauczania 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themeColor="background1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Wymagania podstawowe (P)</w:t>
            </w:r>
          </w:p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 ocenę dostateczną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themeColor="background1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Wymagania rozszerzające (R)</w:t>
            </w:r>
          </w:p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 ocenę dobrą (P+R)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themeColor="background1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Wymagania dopełniające (D)</w:t>
            </w:r>
          </w:p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 ocenę bardzo dobrą (P+R+D)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themeColor="background1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Wymagania</w:t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 ocenę</w:t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 celującą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05" w:type="dxa"/>
            <w:tcBorders>
              <w:top w:val="single" w:color="auto" w:sz="4" w:space="0"/>
              <w:left w:val="single" w:color="FFFFFF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poruszania się po drogach: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–bezpieczna droga do szkoły,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 przechodzenie przez jezdnie,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–przejazdy kolejowe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 tramwajowe, 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 z odblaskami  na drogach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zasady ruchu prawostronnego, szczególnej ostrożności i ograniczonego zaufania,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wymienia rodzaje dróg i rozpoznaje ich elementy,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rozumie potrzebę stosowania środków ostrożności podczas prowadzenia psów na drodze,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wie, jakie znaki drogowe są szczególnie ważne dla pieszych,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identyfikuje sygnały dawane przez policjanta kierującego ruchem,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rozumie hierarchię ważności norm, znaków, sygnałów oraz poleceń w ruchu drogowym,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rodzaje przejść przez jezdnie i ich oznakowania,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zasady przechodzenia przez jezdnie w miejscach wyznaczonych i nieoznakowanych,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znaki i sygnały drogowe związane z bezpieczeństwem na przejazdach tramwajowych i kolejowych,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zasady przechodzenia przez skrzyżowania, przejazdy tramwajowe i kolejowe,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rozpoznaje pojazdy uprzywilejowane w ruchu drogowym,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wie, co to znaczy być widzianym,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zasady poruszania się po drogach przy złej widoczności,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zna elementy odblaskowe i umie je stosować, 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rozpoznaje znaki drogowe występujące w pobliżu przystanków komunikacji publicznej,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odczytuje informacje z rozkładów jazdy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 przystankach,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zasady bezpiecznego oczekiwania na przystanku,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wie o zagrożeniach mienia w środkach komunikacji publicznej,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zasady właściwego wsiadania i wysiadania oraz bezpiecznego oddalania się z przystanku,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wie, jakie prawa i obowiązki ma pasażer komunikacji publicznej oraz uczeń korzystający z autobusu szkolnego,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obowiązki pasażera samochodu osobowego,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zasady właściwego wsiadania i wysiadania z samochodu,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wymienia zachowania pasażera, które przeszkadzają kierującemu samochodem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uzasadnia potrzebę ustanowienia zasad w ruchu drogowym,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stosuje w życiu codziennym zasadę ruchu prawostronnego,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wskazuje miejsca i okoliczności, w których mają zastosowanie zasady szczególnej ostrożności i ograniczonego zaufania,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charakteryzuje drogę w mieście i na wsi,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rozumie kod graficzny znaków drogowych (kolor i kształt),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przewiduje skutki nieprzestrzegania hierarchii ważności norm, znaków, sygnałów oraz poleceń w ruchu drogowym,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klasyfikuje przejścia przez jezdnię w odniesieniu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bezpieczeństwa pieszych,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rozpoznaje różne rodzaje skrzyżowań i ich oznakowania,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poprawnie interpretuje i stosuje się do znaków i sygnałów na przejazdach tramwajowych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 kolejowych,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wyodrębnia elementy odróżniające pojazdy uprzywilejowane w ruchu od innych pojazdów,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stosuje zasady bezpiecznego zachowania na drodze przy złej widoczności,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wyjaśnia, gdzie, kiedy, jak i dlaczego należy nosić elementy odblaskowe,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posługuje się mapą komunikacyjną i planem miasta,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umie zabezpieczyć własne mienie przed kradzieżą w czasie podróży,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stosuje na co dzień zasady bezpiecznego i kulturalnego zachowania w miejscach publicznych,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przewiduje zagrożenia wynikające z niewłaściwego wsiadania lub wysiadania z samochodu,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wyjaśnia znaczenie stosowania w pojazdach pasów bezpieczeństwa oraz fotelików ochronnych, 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stosuje zasady bezpiecznego i kulturalnego zachowania w samochodzie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wyjaśnia, jak należy rozumieć zasadę ograniczonego zaufania w ruchu drogowym,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klasyfikuje niebezpieczne zachowania pieszych, mogące być przyczyną wypadków drogowych,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przewiduje zagrożenia i wybiera bezpieczne przejścia przez jezdnie,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wskazuje i omawia przykłady stosowania zasady szczególnej ostrożności i ograniczonego zaufania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przy przechodzeniu przez jezdnie,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wyjaśnia konieczność ustępowania pierwszeństwa przejazdu pojazdom uprzywilejowanym w ruchu drogowym,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stosuje środki ostrożności w kontaktach z obcymi w miejscach publicznych,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 czasie podróży środkami komunikacji publicznej i indywidualnej klasyfikuje zachowania pieszych i kierowców w odniesieniu do zagrożenia bezpieczeństwa 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planuje sposoby poprawy bezpieczeństwa pieszych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 drodze,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planuje sposoby poprawy bezpieczeństwa pieszych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 drodze w trudnych warunkach atmosferycznych i przy złej widoczności,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planuje bezpieczną i najkrótszą trasę do wyznaczonego celu podróży,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4" w:hRule="atLeast"/>
        </w:trPr>
        <w:tc>
          <w:tcPr>
            <w:tcW w:w="1905" w:type="dxa"/>
            <w:tcBorders>
              <w:left w:val="single" w:color="FFFFFF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Podróżowanie, turystyka, wypoczynek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Zasady korzystania z komunikacji zbiorowej i indywidualnej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 środkach lokomocji i na przystankach,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 szlakach górskich, nad wodą i na wodzie,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sposoby wzywania pomocy, numery telefonów ratowniczych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rowerowa: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oznakowanie dróg rowerowych i poruszanie się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 nich,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przejazdy dla rowerzystów,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sztuka jazdy na rowerze,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przygotowanie roweru do jazdy,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rowerzysta uczestnikiem ruchu drogowego,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manewry na drodze,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pierwszeństwo przejazdu,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przygotowanie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 uzyskania karty rowerowej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0" w:type="dxa"/>
            <w:tcBorders>
              <w:left w:val="single" w:color="000000" w:sz="4" w:space="0"/>
              <w:bottom w:val="single" w:color="FFFFFF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zna przeznaczenie rozkładów jazdy, 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identyfikuje znaki turystyczne,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czyta drogowskazy,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zasady bezpiecznego zachowania na szlakach turystycznych,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zasady bezpiecznego zachowania nad wodą i na wodzie,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wie, w jaki sposób są oznaczone trasy narciarskie,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telefony alarmowe i sposoby wzywania pomocy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ogólne zasady użytkowania roweru,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rozpoznaje elementy obowiązkowego wyposażenia roweru,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wykonuje proste czynności związane z obsługą roweru,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warunki uzyskania karty rowerowej,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poprawnie wykonuje zadania praktyczne z techniki jazdy rowerem,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znaczenie używania kasku rowerowego, odpowiedniego ubrania i elementów odblaskowych,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wymienia miejsca na drogach publicznych, wydzielone do jazdy rowerem,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identyfikuje znaki i sygnały drogowe dla rowerzystów,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zasady poruszania się po drogach rowerowych,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wyjaśnia, na czym polegają poszczególne manewry,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odczytuje znaki drogowe związane z wykonywaniem manewrów,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sygnały i znaki drogowe ważne dla pieszych i rowerzystów,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znaki pionowe i poziome związane z udzielaniem pierwszeństwa przejazdu,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wie, kto ma pierwszeństwo na prostym odcinku drogi, 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rodzaje skrzyżowań i obowiązujące na nich zasady pierwszeństwa przejazdu,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rozpoznaje sygnały i znaki drogowe na przejazdach kolejowych i tramwajowych,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przyczyny wypadków drogowych spowodowanych przez rowerzystów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czyta rozkłady jazdy, rozumie oznaczenia i informacje podawane na szlakach turystycznych,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czyta mapy i przewodniki turystyczne,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stosuje zasady bezpieczeństwa związane z turystyką,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wyjaśnia skróty GOPR i WOPR,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planuje podstawowe wyposażenie apteczki turysty,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umie przedstawić algorytm postępowania w razie nieszczęśliwego wypadku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informacje zawarte w instrukcji obsługi roweru i umie z nich korzystać,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rozumie działanie przekładni łańcuchowej,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rozumie konieczność doskonalenia techniki jazdy rowerem,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jeździ rowerem w kasku ochronnym,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charakteryzuje drogi rowerowe, zgodnie z ich oznakowaniami,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stosuje wymaganą ostrożność na przejazdach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dla rowerzystów,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prezentuje właściwy sposób wykonania poszczególnych manewrów,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rozróżnia rodzaje, kształty i barwy znaków drogowych,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przyporządkowuje treść znaku do danej sytuacji drogowej,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rozpatruje zasady pierwszeństwa przejazdu zgodnie z hierarchią postępowania w ruchu drogowym,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przewiduje zagrożenia wynikające z niestosowania się do znaków drogowych,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analizuje okoliczności i sytuacje mogące zagrażać bezpieczeństwu rowerzystów oraz innych uczestników ruchu drogowego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planuje bezpieczną trasę wycieczkową, dostosowaną do możliwości wszystkich jej uczestników,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wyjaśnia, na czym polega praca służb ratowniczych,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analizuje zachowania narciarzy mogące zagrażać bezpieczeństwu własnemu i innych miłośników tego sportu, 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przewiduje zagrożenia wynikające z jazdy niesprawnym rowerem,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formułuje problem wspólnego korzystania z dróg rowerowych przez pieszych i rowerzystów,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przewiduje zagrożenia wynikające z niewłaściwego wykonywania manewrów,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selekcjonuje zachowania pieszych i rowerzystów zagrażające ich bezpieczeństwu w pobliżu przejazdów kolejowych i tramwajowych</w:t>
            </w:r>
          </w:p>
        </w:tc>
        <w:tc>
          <w:tcPr>
            <w:tcW w:w="3030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hint="default"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hint="default" w:ascii="Arial" w:hAnsi="Arial" w:cs="Arial"/>
                <w:color w:val="000000"/>
                <w:sz w:val="16"/>
                <w:szCs w:val="16"/>
                <w:lang w:val="pl-PL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cs="Arial"/>
                <w:color w:val="000000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proponuje, jak zachęcać do dbania o przystanki komunikacji zbiorowej oraz środki transportu publicznego,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udziela pomocy w razie nieszczęśliwego wypadku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hint="default"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Arial" w:hAnsi="Arial" w:cs="Arial"/>
                <w:color w:val="000000"/>
                <w:sz w:val="16"/>
                <w:szCs w:val="16"/>
                <w:lang w:val="pl-PL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potrafi zaprojektować sposób doskonalenia jazdy rowerem i zachęca do tego innych,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hint="default" w:ascii="Arial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–planuje dodatkowe wyposażenie roweru i rowerzysty, zwiększające jego bezpieczeństwo na drodze,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hint="default" w:ascii="Arial" w:hAnsi="Arial" w:cs="Arial"/>
                <w:color w:val="000000"/>
                <w:sz w:val="16"/>
                <w:szCs w:val="16"/>
                <w:lang w:val="pl-PL"/>
              </w:rPr>
            </w:pP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4" w:hRule="atLeast"/>
        </w:trPr>
        <w:tc>
          <w:tcPr>
            <w:tcW w:w="1905" w:type="dxa"/>
            <w:tcBorders>
              <w:left w:val="single" w:color="FFFFFF" w:sz="4" w:space="0"/>
              <w:bottom w:val="single" w:color="FFFFFF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Pierwsza pomoc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czynności możliwe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do wykonania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 miejscu wypadku,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telefony alarmowe oraz prawidłowe wzywanie pomocy,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udzielanie pierwszej pomocy</w:t>
            </w:r>
          </w:p>
        </w:tc>
        <w:tc>
          <w:tcPr>
            <w:tcW w:w="3480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zasady postępowania w razie uczestnictwa w wypadku lub jego zauważenia,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wie, co to są czynności natychmiastowe,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wie, jak się zachować wobec osoby przytomnej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lub nieprzytomnej, 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wie, dlaczego stosuje się rękawiczki ochronne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podczas udzielania pierwszej pomocy,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numery telefonów alarmowych,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umie wezwać pomoc i udzielić wyczerpujących informacji o zdarzeniu,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podstawowe wyposażenie apteczki pierwszej pomocy,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zna sposoby ochrony młodszych dzieci przed nieszczęśliwymi wypadkami</w:t>
            </w:r>
          </w:p>
        </w:tc>
        <w:tc>
          <w:tcPr>
            <w:tcW w:w="3660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analizuje przyczyny wypadków i sposoby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zapobiegania im,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potrafi ocenić sytuację na miejscu wypadku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 swoje możliwości udzielenia pomocy,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umie zabezpieczyć miejsce wypadku,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umie udzielić pierwszej pomocy w drobnych urazach,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umie wskazać zagrożenia bezpieczeństwa młodszych dzieci</w:t>
            </w:r>
          </w:p>
        </w:tc>
        <w:tc>
          <w:tcPr>
            <w:tcW w:w="3225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poprawnie interpretuje znaczenie odpowiedzialności za bezpieczeństwo własne i innych uczestników ruchu drogowego,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podejmuje działania związane z niesieniem pomocy poszkodowanym,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hint="default"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hint="default" w:ascii="Arial" w:hAnsi="Arial" w:cs="Arial"/>
                <w:color w:val="000000"/>
                <w:sz w:val="16"/>
                <w:szCs w:val="16"/>
                <w:lang w:val="pl-PL"/>
              </w:rPr>
              <w:t>Uczeń:</w:t>
            </w:r>
          </w:p>
          <w:p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projektuje rozwiązania poprawy bezpieczeństwa młodszych dzieci w domu i na podwórku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F370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FB77196"/>
    <w:rsid w:val="7A0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2"/>
    <w:basedOn w:val="1"/>
    <w:qFormat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2022-09-08T18:41:00Z</dcterms:created>
  <dc:creator>halin</dc:creator>
  <cp:lastModifiedBy>halin</cp:lastModifiedBy>
  <dcterms:modified xsi:type="dcterms:W3CDTF">2022-09-08T18:48:56Z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4BE2DFB61A2D4BA49401151CB5E4F28D</vt:lpwstr>
  </property>
</Properties>
</file>