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B" w:rsidRDefault="002479AB" w:rsidP="002479AB">
      <w:pPr>
        <w:tabs>
          <w:tab w:val="left" w:pos="31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sz w:val="23"/>
          <w:szCs w:val="23"/>
          <w:lang w:eastAsia="en-US"/>
        </w:rPr>
        <w:t>Kontrakt między nauczycielem i uczniem z matematyki i przedmiotów przyrodniczych</w:t>
      </w:r>
    </w:p>
    <w:p w:rsidR="002479AB" w:rsidRDefault="002479AB" w:rsidP="002479AB">
      <w:pPr>
        <w:tabs>
          <w:tab w:val="left" w:pos="31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Każdy uczeń jest oceniany zgodnie z zasadami sprawiedliwości.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Uczeń ma obowiązek na każdą lekcję przynosić podręcznik, zeszyt ćwiczeń, zeszyt przedmiotowy, przybory.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Uczeń ma obowiązek systematycznie odrabiać zadania domowe.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Nieprzygotowanie do zajęć (brak zadania domowego, niegotowość  do odpowiedzi, brak podręcznika, zeszytu ćwiczeń, potrzebnych pomocy) należy zgłaszać nauczycielowi na początku lekcji.  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Uczeń ma prawo do dwukrotnego nieprzygotowania do lekcji, jest ono wpisane do dziennika elektronicznego jako </w:t>
      </w:r>
      <w:proofErr w:type="spellStart"/>
      <w:r>
        <w:rPr>
          <w:rFonts w:ascii="Times New Roman" w:hAnsi="Times New Roman" w:cs="Times New Roman"/>
          <w:sz w:val="23"/>
          <w:szCs w:val="23"/>
        </w:rPr>
        <w:t>np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nie ma wpływu na ocenę. Za każde następne nieprzygotowanie uczeń otrzymuje ocenę </w:t>
      </w:r>
      <w:proofErr w:type="spellStart"/>
      <w:r>
        <w:rPr>
          <w:rFonts w:ascii="Times New Roman" w:hAnsi="Times New Roman" w:cs="Times New Roman"/>
          <w:sz w:val="23"/>
          <w:szCs w:val="23"/>
        </w:rPr>
        <w:t>ndst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479AB" w:rsidRDefault="002479AB" w:rsidP="002479A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Uczeń, który nie posiadał zeszytu ćwiczeń lub zeszytu przedmiotowego na lekcji </w:t>
      </w:r>
      <w:r w:rsidRPr="002479AB">
        <w:rPr>
          <w:sz w:val="23"/>
          <w:szCs w:val="23"/>
        </w:rPr>
        <w:t>zobowiązany jest do uzupełnienia brakując</w:t>
      </w:r>
      <w:r>
        <w:rPr>
          <w:sz w:val="23"/>
          <w:szCs w:val="23"/>
        </w:rPr>
        <w:t>ych zadań i notatek</w:t>
      </w:r>
      <w:r w:rsidRPr="002479AB">
        <w:rPr>
          <w:sz w:val="23"/>
          <w:szCs w:val="23"/>
        </w:rPr>
        <w:t xml:space="preserve"> na następną lekcję.</w:t>
      </w:r>
      <w:r>
        <w:rPr>
          <w:sz w:val="23"/>
          <w:szCs w:val="23"/>
        </w:rPr>
        <w:t xml:space="preserve"> Uczniowie nieobecni na lekcji również zobowiązani są do uzupełnienia brakujących zadań i notatek.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Sprawdziany, kartkówki i a także odpowiedzi ustne są obowiązkowe. Uczeń nieobecny musi napisać pracę pisemną w terminie ustalonym  z nauczycielem.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dłuższej nieobecności w szkole (powyżej jednego tygodnia) uczeń ma prawo nie być oceniany przez trzy dni.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Aktywność ucznia (częste zgłaszanie się na lekcji i udzielanie poprawnych odpowiedzi, rozwiązywanie zadań dodatkowych, aktywna praca w grupach) nagradzana jest plusami. Za pięć plusów uczeń otrzymuje ocenę bardzo dobrą.Za rozwiązanie szczególnie trudnego zadania uczeń otrzymuje dużego plusa, który wraz z pięcioma zwykłymi plusami daje ocenę celującą. Duży plus może być zamieniony na dwa małe, nie można zamienić dwóch małych plusów na jednego dużego. 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 ma możliwości poprawiania ocen tydzień przed klasyfikacją.</w:t>
      </w:r>
    </w:p>
    <w:p w:rsidR="002479AB" w:rsidRDefault="002479AB" w:rsidP="002479AB">
      <w:pPr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Przy ocenianiu nauczyciel uwzględnia możliwości intelektualne ucznia.</w:t>
      </w:r>
    </w:p>
    <w:p w:rsidR="002479AB" w:rsidRDefault="002479AB" w:rsidP="002479AB">
      <w:pPr>
        <w:pStyle w:val="Akapitzlist"/>
        <w:numPr>
          <w:ilvl w:val="0"/>
          <w:numId w:val="1"/>
        </w:numPr>
        <w:tabs>
          <w:tab w:val="left" w:pos="8789"/>
        </w:tabs>
        <w:ind w:right="284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Zasady wystawiania ocen </w:t>
      </w:r>
      <w:r>
        <w:rPr>
          <w:sz w:val="23"/>
          <w:szCs w:val="23"/>
        </w:rPr>
        <w:t xml:space="preserve">na półrocze i </w:t>
      </w:r>
      <w:proofErr w:type="spellStart"/>
      <w:r>
        <w:rPr>
          <w:sz w:val="23"/>
          <w:szCs w:val="23"/>
        </w:rPr>
        <w:t>końcoworocznych</w:t>
      </w:r>
      <w:proofErr w:type="spellEnd"/>
      <w:r>
        <w:rPr>
          <w:sz w:val="23"/>
          <w:szCs w:val="23"/>
        </w:rPr>
        <w:t xml:space="preserve"> oraz warunki ich poprawy są zawarte w </w:t>
      </w:r>
      <w:r>
        <w:rPr>
          <w:sz w:val="23"/>
          <w:szCs w:val="23"/>
          <w:lang w:eastAsia="en-US"/>
        </w:rPr>
        <w:t>Statucie Szkoły.</w:t>
      </w:r>
    </w:p>
    <w:p w:rsidR="002479AB" w:rsidRDefault="002479AB" w:rsidP="002479AB">
      <w:pPr>
        <w:pStyle w:val="Akapitzlist"/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Kontrakt jest przedstawiany uczniom i rodzicom w formie pisemnej na początku roku szkolnego i może być modyfikowany za zgoda obydwu stron. </w:t>
      </w:r>
      <w:r>
        <w:rPr>
          <w:sz w:val="23"/>
          <w:szCs w:val="23"/>
          <w:lang w:eastAsia="en-US"/>
        </w:rPr>
        <w:t xml:space="preserve">Uczeń i rodzic zapoznają się z zasadami oceniania wewnątrzszkolnego przedstawionymi na stronie szkoły (Statut Szkoły – rozdział VII) </w:t>
      </w:r>
    </w:p>
    <w:p w:rsidR="002479AB" w:rsidRDefault="002479AB" w:rsidP="002479AB">
      <w:pPr>
        <w:pStyle w:val="Akapitzlist"/>
        <w:tabs>
          <w:tab w:val="left" w:pos="970"/>
          <w:tab w:val="left" w:pos="3135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3"/>
          <w:szCs w:val="23"/>
        </w:rPr>
      </w:pPr>
    </w:p>
    <w:p w:rsidR="004C4BBB" w:rsidRDefault="004C4BBB"/>
    <w:sectPr w:rsidR="004C4BBB" w:rsidSect="004C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112"/>
    <w:multiLevelType w:val="hybridMultilevel"/>
    <w:tmpl w:val="E85497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79AB"/>
    <w:rsid w:val="002479AB"/>
    <w:rsid w:val="004C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2023-09-20T15:14:00Z</dcterms:created>
  <dcterms:modified xsi:type="dcterms:W3CDTF">2023-09-20T15:16:00Z</dcterms:modified>
</cp:coreProperties>
</file>