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3F" w:rsidRPr="00AD383F" w:rsidRDefault="004B7A05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 xml:space="preserve">Wymagania edukacyjne na poszczególne oceny z przyrody w klasie 4  </w:t>
      </w:r>
      <w:r w:rsidR="00AD383F">
        <w:rPr>
          <w:rFonts w:ascii="Times New Roman" w:hAnsi="Times New Roman"/>
          <w:b/>
          <w:sz w:val="28"/>
          <w:szCs w:val="28"/>
        </w:rPr>
        <w:t xml:space="preserve">do serii „Tajemnice przyrody” </w:t>
      </w:r>
    </w:p>
    <w:tbl>
      <w:tblPr>
        <w:tblStyle w:val="Tabela-Siatka"/>
        <w:tblW w:w="5000" w:type="pct"/>
        <w:tblLook w:val="04A0"/>
      </w:tblPr>
      <w:tblGrid>
        <w:gridCol w:w="1756"/>
        <w:gridCol w:w="1901"/>
        <w:gridCol w:w="2334"/>
        <w:gridCol w:w="2502"/>
        <w:gridCol w:w="2297"/>
        <w:gridCol w:w="2343"/>
        <w:gridCol w:w="2482"/>
      </w:tblGrid>
      <w:tr w:rsidR="0000320E" w:rsidRPr="001415F4" w:rsidTr="009301B3">
        <w:trPr>
          <w:cantSplit/>
          <w:tblHeader/>
        </w:trPr>
        <w:tc>
          <w:tcPr>
            <w:tcW w:w="537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22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5" w:type="pct"/>
            <w:vAlign w:val="center"/>
          </w:tcPr>
          <w:p w:rsidR="00E80355" w:rsidRPr="00440114" w:rsidRDefault="00C9110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dopuszczająca</w:t>
            </w:r>
          </w:p>
        </w:tc>
        <w:tc>
          <w:tcPr>
            <w:tcW w:w="761" w:type="pct"/>
            <w:vAlign w:val="center"/>
          </w:tcPr>
          <w:p w:rsidR="00E80355" w:rsidRPr="00440114" w:rsidRDefault="009301B3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dostateczna</w:t>
            </w:r>
          </w:p>
        </w:tc>
        <w:tc>
          <w:tcPr>
            <w:tcW w:w="715" w:type="pct"/>
            <w:vAlign w:val="center"/>
          </w:tcPr>
          <w:p w:rsidR="00E80355" w:rsidRPr="00440114" w:rsidRDefault="009301B3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dobra</w:t>
            </w:r>
          </w:p>
        </w:tc>
        <w:tc>
          <w:tcPr>
            <w:tcW w:w="808" w:type="pct"/>
            <w:vAlign w:val="center"/>
          </w:tcPr>
          <w:p w:rsidR="00E80355" w:rsidRPr="00440114" w:rsidRDefault="009301B3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bardzo dobra</w:t>
            </w:r>
          </w:p>
        </w:tc>
        <w:tc>
          <w:tcPr>
            <w:tcW w:w="852" w:type="pct"/>
            <w:vAlign w:val="center"/>
          </w:tcPr>
          <w:p w:rsidR="00E80355" w:rsidRPr="00440114" w:rsidRDefault="009301B3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celująca</w:t>
            </w:r>
          </w:p>
        </w:tc>
      </w:tr>
      <w:tr w:rsidR="00E80355" w:rsidRPr="001415F4" w:rsidTr="009301B3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9301B3" w:rsidRPr="001415F4" w:rsidTr="009301B3">
        <w:trPr>
          <w:cantSplit/>
        </w:trPr>
        <w:tc>
          <w:tcPr>
            <w:tcW w:w="1059" w:type="pct"/>
            <w:gridSpan w:val="2"/>
          </w:tcPr>
          <w:p w:rsidR="009301B3" w:rsidRDefault="009301B3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9301B3" w:rsidRPr="009301B3" w:rsidRDefault="009301B3" w:rsidP="009301B3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22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5" w:type="pct"/>
          </w:tcPr>
          <w:p w:rsidR="009301B3" w:rsidRPr="009301B3" w:rsidRDefault="008B374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7345C2" w:rsidRPr="009301B3" w:rsidRDefault="008B374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D0431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1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</w:p>
          <w:p w:rsidR="009301B3" w:rsidRPr="009301B3" w:rsidRDefault="00440114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08" w:type="pct"/>
          </w:tcPr>
          <w:p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2" w:type="pct"/>
          </w:tcPr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22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5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9301B3" w:rsidRPr="009301B3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7345C2" w:rsidRPr="001415F4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obserwacja (B)</w:t>
            </w:r>
          </w:p>
        </w:tc>
        <w:tc>
          <w:tcPr>
            <w:tcW w:w="761" w:type="pct"/>
          </w:tcPr>
          <w:p w:rsidR="009301B3" w:rsidRPr="009301B3" w:rsidRDefault="00D0431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</w:p>
          <w:p w:rsidR="009301B3" w:rsidRPr="009301B3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źródła informacji o przyrodzie (A); </w:t>
            </w:r>
          </w:p>
          <w:p w:rsidR="007345C2" w:rsidRPr="001415F4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5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informacji uzyskiwanych za pomocą poszczególnych zmysłów (C);</w:t>
            </w:r>
          </w:p>
          <w:p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poznawaniu przyrody (B); 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52" w:type="pct"/>
          </w:tcPr>
          <w:p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</w:p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22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5" w:type="pct"/>
          </w:tcPr>
          <w:p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przeprowadza obserwację za pomocą lupy lub lornetki (C);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notuje </w:t>
            </w:r>
            <w:r w:rsidR="003D1811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dwa</w:t>
            </w:r>
            <w:r w:rsidR="006A11E0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/</w:t>
            </w:r>
            <w:r w:rsidR="00D0431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trzy</w:t>
            </w:r>
            <w:r w:rsid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s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postrzeżenia dotyczące obserwowanych obiektów (C);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wykonuje schematyczny rysunek obserwowanego obiektu (C)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; </w:t>
            </w:r>
          </w:p>
          <w:p w:rsidR="007345C2" w:rsidRPr="009301B3" w:rsidRDefault="006A11E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dokonuje 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pomiar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uz wykorzystaniem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taśmy mierniczej (C)</w:t>
            </w:r>
          </w:p>
        </w:tc>
        <w:tc>
          <w:tcPr>
            <w:tcW w:w="761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</w:p>
          <w:p w:rsidR="009301B3" w:rsidRPr="009301B3" w:rsidRDefault="006A11E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użycia taśmy mierniczej (B)</w:t>
            </w:r>
          </w:p>
        </w:tc>
        <w:tc>
          <w:tcPr>
            <w:tcW w:w="715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9301B3" w:rsidRPr="009301B3" w:rsidRDefault="00606048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najważniejsze części mikroskopu (A)</w:t>
            </w:r>
          </w:p>
        </w:tc>
        <w:tc>
          <w:tcPr>
            <w:tcW w:w="808" w:type="pct"/>
          </w:tcPr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obserwację dowolnego obiektu lub organizmu w terenie (D); </w:t>
            </w:r>
          </w:p>
          <w:p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przygotowania obiektudo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2" w:type="pct"/>
          </w:tcPr>
          <w:p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:rsidTr="009301B3">
        <w:trPr>
          <w:cantSplit/>
          <w:trHeight w:val="1645"/>
        </w:trPr>
        <w:tc>
          <w:tcPr>
            <w:tcW w:w="537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522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5" w:type="pct"/>
            <w:vMerge w:val="restart"/>
          </w:tcPr>
          <w:p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główne kierunki geograficzne za pomocą kompasu (C); </w:t>
            </w:r>
          </w:p>
          <w:p w:rsidR="00C32101" w:rsidRPr="001415F4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1" w:type="pct"/>
            <w:vMerge w:val="restart"/>
          </w:tcPr>
          <w:p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</w:p>
          <w:p w:rsidR="00C32101" w:rsidRPr="001415F4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</w:p>
        </w:tc>
        <w:tc>
          <w:tcPr>
            <w:tcW w:w="715" w:type="pct"/>
            <w:vMerge w:val="restart"/>
          </w:tcPr>
          <w:p w:rsid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to jest widnokrąg (B); </w:t>
            </w:r>
          </w:p>
          <w:p w:rsid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301B3" w:rsidRDefault="004B70D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wyznacza się kierunki pośrednie (B)</w:t>
            </w:r>
          </w:p>
        </w:tc>
        <w:tc>
          <w:tcPr>
            <w:tcW w:w="808" w:type="pct"/>
            <w:vMerge w:val="restart"/>
          </w:tcPr>
          <w:p w:rsidR="00CD1446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kompasu i gnomonu (D); </w:t>
            </w:r>
          </w:p>
          <w:p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tworzy się nazwy kierunków pośrednich (B)</w:t>
            </w:r>
          </w:p>
        </w:tc>
        <w:tc>
          <w:tcPr>
            <w:tcW w:w="852" w:type="pct"/>
            <w:vMerge w:val="restart"/>
          </w:tcPr>
          <w:p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5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:rsidTr="009301B3">
        <w:trPr>
          <w:cantSplit/>
        </w:trPr>
        <w:tc>
          <w:tcPr>
            <w:tcW w:w="537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3" w:type="pct"/>
            <w:gridSpan w:val="6"/>
          </w:tcPr>
          <w:p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CD144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Poznajemypogodę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aprzyrodnicze</w:t>
            </w:r>
          </w:p>
        </w:tc>
      </w:tr>
      <w:tr w:rsidR="00CD1446" w:rsidRPr="001415F4" w:rsidTr="00334D04">
        <w:trPr>
          <w:cantSplit/>
        </w:trPr>
        <w:tc>
          <w:tcPr>
            <w:tcW w:w="1059" w:type="pct"/>
            <w:gridSpan w:val="2"/>
          </w:tcPr>
          <w:p w:rsidR="00CD1446" w:rsidRDefault="00CD1446" w:rsidP="00334D0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CD1446" w:rsidRPr="009301B3" w:rsidRDefault="00CD1446" w:rsidP="00334D0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1.Substancje wokół nas</w:t>
            </w:r>
          </w:p>
        </w:tc>
        <w:tc>
          <w:tcPr>
            <w:tcW w:w="522" w:type="pct"/>
          </w:tcPr>
          <w:p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5" w:type="pct"/>
          </w:tcPr>
          <w:p w:rsidR="00CD1446" w:rsidRDefault="004C706B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 najbliższym otoczeniu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przykłady ciał stałych, cieczy i gazów (B); </w:t>
            </w:r>
          </w:p>
          <w:p w:rsidR="00CD1446" w:rsidRDefault="004C706B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 najbliższym otoczeniu</w:t>
            </w:r>
            <w:r w:rsidR="00EF15A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ciał plastycznych, kruchych i sprężystych (B)</w:t>
            </w:r>
            <w:r w:rsidR="00F9353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występowania zjawiska rozszerzalności cieplnej ciał stałych (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285A44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ciała stałe 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ciecz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 względem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ej 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właściwości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kształt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61" w:type="pct"/>
          </w:tcPr>
          <w:p w:rsidR="00CD1446" w:rsidRDefault="0031465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ymienia stany skupienia, w 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których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występują substancje (A); </w:t>
            </w:r>
          </w:p>
          <w:p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6103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56103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wykorzystania właściwości ciał stałych w życiu codziennym (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:rsidR="00CD1446" w:rsidRDefault="0007357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zjawisko rozszerzalności cieplnej (B); </w:t>
            </w:r>
          </w:p>
          <w:p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występowania zjawiska rozszerzalności cieplnej ciał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stałych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cieczy 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oraz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gazów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808" w:type="pct"/>
          </w:tcPr>
          <w:p w:rsidR="00CD1446" w:rsidRDefault="0031465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lasyfikuje ciała 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stałe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względu na właściwości (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CD1446" w:rsidRDefault="0056103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czym polega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kruch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ość,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plastyczn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ość i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sprężyst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ość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CD1446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właściwości ciał stałych, cieczy i gazów (C)</w:t>
            </w:r>
            <w:r w:rsidR="00BB047E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7345C2" w:rsidRPr="009301B3" w:rsidRDefault="00203745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zasadę działania termometru cieczowego (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53B2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uzasadnia, popierając </w:t>
            </w:r>
            <w:r w:rsidR="00AD391E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swoje stanowisko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22" w:type="pct"/>
          </w:tcPr>
          <w:p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5" w:type="pct"/>
          </w:tcPr>
          <w:p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stany skupienia wody w przyrodzie (A); </w:t>
            </w:r>
          </w:p>
          <w:p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występowania wody w różnych stanach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skupienia (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budowę termometru (B); </w:t>
            </w:r>
          </w:p>
          <w:p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572C71" w:rsidRPr="009301B3" w:rsidRDefault="0050758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krzepnięcie i topnienie (B)</w:t>
            </w:r>
          </w:p>
        </w:tc>
        <w:tc>
          <w:tcPr>
            <w:tcW w:w="761" w:type="pct"/>
          </w:tcPr>
          <w:p w:rsidR="00572C71" w:rsidRPr="009301B3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CD1446" w:rsidRDefault="00572C71" w:rsidP="00CD1446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wpływ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9301B3" w:rsidRDefault="00572C71" w:rsidP="00CD1446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obecność pary wodnej w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powietrzu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9301B3" w:rsidRDefault="0099226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czym polega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parowanie i skraplanie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5" w:type="pct"/>
          </w:tcPr>
          <w:p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</w:p>
          <w:p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572C71" w:rsidRPr="009301B3" w:rsidRDefault="0050758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stan skupienia wody do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wskazań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08" w:type="pct"/>
          </w:tcPr>
          <w:p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0D320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znane z życia codziennego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572C71" w:rsidRPr="009301B3" w:rsidRDefault="0068353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w formie schematu zmiany stanu skupienia wody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przyrodzie (C)</w:t>
            </w:r>
          </w:p>
        </w:tc>
        <w:tc>
          <w:tcPr>
            <w:tcW w:w="852" w:type="pct"/>
          </w:tcPr>
          <w:p w:rsidR="00572C71" w:rsidRPr="009301B3" w:rsidRDefault="0068353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jej</w:t>
            </w:r>
            <w:r w:rsidR="00782AC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krążenia 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wykonanym przez siebie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22" w:type="pct"/>
          </w:tcPr>
          <w:p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5" w:type="pct"/>
          </w:tcPr>
          <w:p w:rsidR="00CD1446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przynajmniej 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pogody (A);</w:t>
            </w:r>
          </w:p>
          <w:p w:rsidR="00CD1446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dowolnej ilustracji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opadów (C)</w:t>
            </w:r>
            <w:r w:rsidR="00CE56E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E56EE" w:rsidRPr="001415F4" w:rsidRDefault="008D5F74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a, dlaczego burze są groźne (B)</w:t>
            </w:r>
          </w:p>
        </w:tc>
        <w:tc>
          <w:tcPr>
            <w:tcW w:w="761" w:type="pct"/>
          </w:tcPr>
          <w:p w:rsidR="00CD1446" w:rsidRDefault="00F71759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nazywamy pogodą (B); </w:t>
            </w:r>
          </w:p>
          <w:p w:rsidR="00CD1446" w:rsidRDefault="00C779DC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upał, przymrozek, mróz (</w:t>
            </w:r>
            <w:r w:rsidR="008D5F74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CE56EE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:rsidR="00CD1446" w:rsidRDefault="0099226A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odaje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czego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zbudowane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chmur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</w:t>
            </w:r>
            <w:r w:rsidR="00572C7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osadów atmosferycznych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ilustracjach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  <w:r w:rsidR="004E40C0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3877F6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</w:p>
          <w:p w:rsidR="00572C71" w:rsidRPr="00CD1446" w:rsidRDefault="007E7F4B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08" w:type="pct"/>
          </w:tcPr>
          <w:p w:rsidR="00CD1446" w:rsidRDefault="007E7F4B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się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nazwę wiatru (B);</w:t>
            </w:r>
          </w:p>
          <w:p w:rsidR="00CD1446" w:rsidRDefault="00F71759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mapie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:rsidR="00572C71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wykazuje związek pomiędzy porą roku a występowaniem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kreślonego rodzaju 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opadów i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2" w:type="pct"/>
          </w:tcPr>
          <w:p w:rsidR="00572C71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:rsidTr="009301B3">
        <w:trPr>
          <w:cantSplit/>
          <w:trHeight w:val="1854"/>
        </w:trPr>
        <w:tc>
          <w:tcPr>
            <w:tcW w:w="537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Obserwujemy pogodę</w:t>
            </w:r>
          </w:p>
        </w:tc>
        <w:tc>
          <w:tcPr>
            <w:tcW w:w="522" w:type="pct"/>
          </w:tcPr>
          <w:p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5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dobiera 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odpowiednie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przyrządy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pomiaru 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ech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składników pogody (A);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temperaturę powietrza z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termometru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cieczowego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instrukcji buduje wiatromierz(C);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symbole umieszczone na mapie pogody 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stopień zachmurzenia za pomocą symboli (C);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rodzaj opadów za pomocą symboli (C)</w:t>
            </w:r>
          </w:p>
        </w:tc>
        <w:tc>
          <w:tcPr>
            <w:tcW w:w="761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zapisuje temperaturę dodatnią i ujemną 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pomiaru ilości opadów (B);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jednostki, w których wyraża się składniki pogody (A); </w:t>
            </w:r>
          </w:p>
          <w:p w:rsidR="00CD1446" w:rsidRDefault="00B84266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buduje deszczomierz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instr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ukcji 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aktualny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stopień zachmurzenia nie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 na podstawie obserwacji (C);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tęczę (B)</w:t>
            </w:r>
          </w:p>
        </w:tc>
        <w:tc>
          <w:tcPr>
            <w:tcW w:w="715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przyrządy służące do obserwacji meteorologicznych (A);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 pomiaru składników pogody – prowadzi kalendarz pogody (C)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dla swojej miejscowości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dzień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08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obserwacji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2" w:type="pct"/>
            <w:vMerge w:val="restart"/>
          </w:tcPr>
          <w:p w:rsidR="009B1FE5" w:rsidRPr="00CD1446" w:rsidRDefault="00DA52D0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opisu przedstawia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formie mapy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5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9301B3">
        <w:trPr>
          <w:cantSplit/>
          <w:trHeight w:val="1807"/>
        </w:trPr>
        <w:tc>
          <w:tcPr>
            <w:tcW w:w="537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22" w:type="pct"/>
          </w:tcPr>
          <w:p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5" w:type="pct"/>
            <w:vMerge w:val="restart"/>
          </w:tcPr>
          <w:p w:rsidR="00CD1446" w:rsidRDefault="0099226A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515FA8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wschód Słońca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zachód Słońca (B);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„drogę” Słońca na niebie (C)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daty rozpoczęcia kalendarzowych pór roku (A);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po </w:t>
            </w:r>
            <w:r w:rsidR="00264D28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ożywionej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 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1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pozorną wędrówkę Słońca nad widnokręgiem (B);</w:t>
            </w:r>
          </w:p>
          <w:p w:rsidR="00CD1446" w:rsidRDefault="00C059AE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temperatury powietrza w ciągu dnia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264D28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równonoc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przesilenie (B);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cechy pogody w poszczególnych porach roku (B</w:t>
            </w:r>
            <w:r w:rsidR="00C6790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  <w:vMerge w:val="restart"/>
          </w:tcPr>
          <w:p w:rsidR="00CD1446" w:rsidRDefault="00C92288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zależność między wysokością Słońca a długością cienia (C); </w:t>
            </w:r>
          </w:p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24EB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pojęcie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górowanie Słońca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08" w:type="pct"/>
            <w:vMerge w:val="restart"/>
          </w:tcPr>
          <w:p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podczas górowania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2" w:type="pct"/>
            <w:vMerge w:val="restart"/>
          </w:tcPr>
          <w:p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wybór ubrania, pielęgnacja roślin, ustawienie budy dla psa(B)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5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9301B3">
        <w:trPr>
          <w:cantSplit/>
        </w:trPr>
        <w:tc>
          <w:tcPr>
            <w:tcW w:w="537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3" w:type="pct"/>
            <w:gridSpan w:val="6"/>
          </w:tcPr>
          <w:p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46013B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334D04" w:rsidRPr="001415F4" w:rsidTr="00334D04">
        <w:trPr>
          <w:cantSplit/>
        </w:trPr>
        <w:tc>
          <w:tcPr>
            <w:tcW w:w="1059" w:type="pct"/>
            <w:gridSpan w:val="2"/>
          </w:tcPr>
          <w:p w:rsidR="00334D04" w:rsidRDefault="00334D04" w:rsidP="00334D0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334D04" w:rsidRPr="009301B3" w:rsidRDefault="00334D04" w:rsidP="00334D0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22" w:type="pct"/>
          </w:tcPr>
          <w:p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5" w:type="pct"/>
          </w:tcPr>
          <w:p w:rsidR="0046013B" w:rsidRDefault="00B30E2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="0029544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 się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 (B); </w:t>
            </w:r>
          </w:p>
          <w:p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przynajmniej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czynności życiowe organizmów (A); </w:t>
            </w:r>
          </w:p>
          <w:p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czynność życiową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 (B); </w:t>
            </w:r>
          </w:p>
          <w:p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przedstawione na ilustracji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organizmy jednokomórkowe od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1" w:type="pct"/>
          </w:tcPr>
          <w:p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pojęcia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 jednokomórkowy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organizm wielokomórkowy (B); </w:t>
            </w:r>
          </w:p>
          <w:p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charakterystyczne cechy organizmów (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46013B" w:rsidRDefault="004F43D7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</w:p>
          <w:p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ilustracji wybrane organy/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5" w:type="pct"/>
          </w:tcPr>
          <w:p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hierarchiczną budowę organizmów wielokomórkowych (B); </w:t>
            </w:r>
          </w:p>
          <w:p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czynności życiowe organizmó</w:t>
            </w:r>
            <w:r w:rsidR="00D230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(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D230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386F13" w:rsidRPr="0046013B" w:rsidRDefault="00D23017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cechy rozmnażania </w:t>
            </w:r>
            <w:r w:rsidR="00386F13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08" w:type="pct"/>
          </w:tcPr>
          <w:p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ruch, </w:t>
            </w:r>
            <w:r w:rsid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wzrost (C); </w:t>
            </w:r>
          </w:p>
          <w:p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rozmnażanie płciowe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rozmna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aniem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bezpłciow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ym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2" w:type="pct"/>
          </w:tcPr>
          <w:p w:rsidR="00386F13" w:rsidRPr="0046013B" w:rsidRDefault="00BA79F6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podział organizmów na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pięć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:rsidTr="009301B3">
        <w:trPr>
          <w:cantSplit/>
          <w:trHeight w:val="1454"/>
        </w:trPr>
        <w:tc>
          <w:tcPr>
            <w:tcW w:w="537" w:type="pct"/>
            <w:vMerge w:val="restart"/>
          </w:tcPr>
          <w:p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5" w:type="pct"/>
            <w:vMerge w:val="restart"/>
          </w:tcPr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określa, czy podany organizm jest samożywny czy cudzożywny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cudzożywnych: mięsożernych, roślinożernych i wszystkożernych (B); 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układa łańcuch pokarmowy z podanych organizmów (C); układa jeden łańcuch pokarmowy na podstawie analizy sieci pokarmowej (D)</w:t>
            </w:r>
          </w:p>
        </w:tc>
        <w:tc>
          <w:tcPr>
            <w:tcW w:w="761" w:type="pct"/>
            <w:vMerge w:val="restart"/>
          </w:tcPr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dzieli organizmy cudzożywne ze względu na rodzaj pokarmu (A);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roślinożernych (B); 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dzieli mięsożerców na drapieżniki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5" w:type="pct"/>
            <w:vMerge w:val="restart"/>
          </w:tcPr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organizm samożywny, organizm cudzożywny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roślinożerców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wymienia, podając przykłady, sposoby zdobywania pokarmu przez organizmy cudzożywne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zwierząt odżywiających się szczątkami glebowymi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przedstawicieli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pasożytów (A)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nazwy ogniw łańcucha pokarmowego (B)</w:t>
            </w:r>
          </w:p>
        </w:tc>
        <w:tc>
          <w:tcPr>
            <w:tcW w:w="808" w:type="pct"/>
            <w:vMerge w:val="restart"/>
          </w:tcPr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wytwarzania pokarmu przez rośliny (B);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</w:t>
            </w:r>
          </w:p>
          <w:p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pasożytnictwo (B)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destruentów w łańcuchu pokarmowym (B)</w:t>
            </w:r>
          </w:p>
        </w:tc>
        <w:tc>
          <w:tcPr>
            <w:tcW w:w="852" w:type="pct"/>
            <w:vMerge w:val="restart"/>
          </w:tcPr>
          <w:p w:rsidR="00802CF4" w:rsidRPr="0046013B" w:rsidRDefault="003C49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rezentuje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dowolnej formie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roślin (D); podaje przykłady obrony przed wrogami w świecie roślin i zwierząt (C)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sieć pokarmowa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zniszczenie jednego z ogniw łańcucha pokarmowego może doprowadzić do wyginięcia innych ogniw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Poznajemyzależności pokarmowemiędzy organizmami</w:t>
            </w:r>
          </w:p>
        </w:tc>
        <w:tc>
          <w:tcPr>
            <w:tcW w:w="805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:rsidTr="009301B3">
        <w:trPr>
          <w:cantSplit/>
          <w:trHeight w:val="3933"/>
        </w:trPr>
        <w:tc>
          <w:tcPr>
            <w:tcW w:w="537" w:type="pct"/>
          </w:tcPr>
          <w:p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22" w:type="pct"/>
          </w:tcPr>
          <w:p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5" w:type="pct"/>
          </w:tcPr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domu i ogrodzie (A);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domu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 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dom</w:t>
            </w:r>
            <w:r w:rsidR="00E978C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</w:tcPr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opieki nad zwierzętami (B);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dzikich zwierząt żyjących w mieście (A)</w:t>
            </w:r>
            <w:r w:rsidR="003C49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867EB" w:rsidRPr="0046013B" w:rsidRDefault="00B215C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zielnik</w:t>
            </w:r>
            <w:r w:rsidR="0099596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 którym</w:t>
            </w:r>
            <w:r w:rsidR="005D55E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umieszcza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pięć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5" w:type="pct"/>
          </w:tcPr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wybrane rośliny doniczkowe (C);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jakie znaczenie ma znajomość wymagań życiowych uprawianych roślin (D)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cel hodow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ania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zwierząt </w:t>
            </w:r>
            <w:r w:rsidR="00DA09D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domu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(B);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wszystkie zwierzęta możemy hodować w domu (B); </w:t>
            </w:r>
          </w:p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źródła informacji na temat hodowanych zwierząt (C); </w:t>
            </w:r>
          </w:p>
          <w:p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coraz więcej dzikich zwierząt przybywa do miast (B)</w:t>
            </w:r>
          </w:p>
        </w:tc>
        <w:tc>
          <w:tcPr>
            <w:tcW w:w="808" w:type="pct"/>
          </w:tcPr>
          <w:p w:rsidR="0046013B" w:rsidRDefault="0099579A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szkodliwość zwierząt zamieszkujących nasze domy (C);</w:t>
            </w:r>
          </w:p>
          <w:p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2" w:type="pct"/>
          </w:tcPr>
          <w:p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jedną egzotyczną roślinę (ozdobną lub przyprawową), omawiając jej wymagania życiowe (D); </w:t>
            </w:r>
          </w:p>
          <w:p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ciekawostki i dodatkowe informacje na temat zwierząt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omówienie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najszybsz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ych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ąt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:rsidTr="009301B3">
        <w:trPr>
          <w:cantSplit/>
        </w:trPr>
        <w:tc>
          <w:tcPr>
            <w:tcW w:w="537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Podsumowaniedziału 3</w:t>
            </w:r>
          </w:p>
        </w:tc>
        <w:tc>
          <w:tcPr>
            <w:tcW w:w="4463" w:type="pct"/>
            <w:gridSpan w:val="6"/>
          </w:tcPr>
          <w:p w:rsidR="007B001E" w:rsidRDefault="00EF6F49" w:rsidP="00802C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  <w:p w:rsidR="00A11FF7" w:rsidRPr="001415F4" w:rsidRDefault="00A11FF7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01E" w:rsidRPr="001415F4" w:rsidTr="00A11FF7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46013B" w:rsidRPr="001415F4" w:rsidTr="00B6215C">
        <w:trPr>
          <w:cantSplit/>
        </w:trPr>
        <w:tc>
          <w:tcPr>
            <w:tcW w:w="1059" w:type="pct"/>
            <w:gridSpan w:val="2"/>
          </w:tcPr>
          <w:p w:rsidR="0046013B" w:rsidRDefault="0046013B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46013B" w:rsidRPr="009301B3" w:rsidRDefault="0046013B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22" w:type="pct"/>
          </w:tcPr>
          <w:p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Poznajemyskładniki pokarmu</w:t>
            </w:r>
          </w:p>
        </w:tc>
        <w:tc>
          <w:tcPr>
            <w:tcW w:w="805" w:type="pct"/>
          </w:tcPr>
          <w:p w:rsidR="0046013B" w:rsidRDefault="00FF691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bogatych w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biał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cukry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tłuszcze</w:t>
            </w:r>
            <w:r w:rsidR="002C66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witamin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omawiaznaczenie wody dla organizmu (B)</w:t>
            </w:r>
          </w:p>
        </w:tc>
        <w:tc>
          <w:tcPr>
            <w:tcW w:w="761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 pokarmowe (A); </w:t>
            </w:r>
          </w:p>
          <w:p w:rsidR="0026687D" w:rsidRPr="0046013B" w:rsidRDefault="00FF691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5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składnikówpokarmowych w organizmie (B);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produk</w:t>
            </w:r>
            <w:r w:rsidR="002C66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08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witamin (B); </w:t>
            </w:r>
          </w:p>
          <w:p w:rsidR="0026687D" w:rsidRPr="0046013B" w:rsidRDefault="002C66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soli mineralnych w organizmie (B)</w:t>
            </w:r>
          </w:p>
        </w:tc>
        <w:tc>
          <w:tcPr>
            <w:tcW w:w="852" w:type="pct"/>
          </w:tcPr>
          <w:p w:rsidR="0026687D" w:rsidRP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wybrane objawy niedoboru jednej z poznanych witamin (B)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wchłanianiepokarmu?</w:t>
            </w:r>
          </w:p>
        </w:tc>
        <w:tc>
          <w:tcPr>
            <w:tcW w:w="805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należy dokładnie żuć pokarm (B);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konieczność mycia rąk przed każdym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1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układu pokarmowego (B); </w:t>
            </w:r>
          </w:p>
          <w:p w:rsidR="00285A44" w:rsidRPr="0046013B" w:rsidRDefault="00483F16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zasady higieny układu pokarmowego (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:rsidR="0046013B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trawienie (B); 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drogę pokarmu w organizmie (B);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co dzieje się 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organizmie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pokarmu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08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enzymów trawiennych (B);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narządy, w których zachodzi mechaniczne i chemiczne przekształcanie pokarmu (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narządów wspomagających trawienie (B)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22" w:type="pct"/>
          </w:tcPr>
          <w:p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5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naczynia krwionośne (C);</w:t>
            </w:r>
          </w:p>
          <w:p w:rsidR="0046013B" w:rsidRDefault="0058775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naczyń krwionośnych (A);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mierzy puls (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26687D" w:rsidRPr="0046013B" w:rsidRDefault="0058775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1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serca i naczyńkrwionośnych (B); </w:t>
            </w:r>
          </w:p>
          <w:p w:rsidR="0026687D" w:rsidRPr="0046013B" w:rsidRDefault="006F684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5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funkcje układu krwionośnego (B); 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wyjaśnia,czym jest tętno (B); </w:t>
            </w:r>
          </w:p>
          <w:p w:rsidR="0026687D" w:rsidRP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układu krwionośnegow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transporcie substancjiw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organizmie (C)</w:t>
            </w:r>
          </w:p>
        </w:tc>
        <w:tc>
          <w:tcPr>
            <w:tcW w:w="808" w:type="pct"/>
          </w:tcPr>
          <w:p w:rsidR="0046013B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 należy dbać o układ krwionośny (B);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produktów żywnościowych korzystniewpływających na pracę układu krwionośnego (C)</w:t>
            </w:r>
          </w:p>
        </w:tc>
        <w:tc>
          <w:tcPr>
            <w:tcW w:w="852" w:type="pct"/>
          </w:tcPr>
          <w:p w:rsidR="0026687D" w:rsidRP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22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5" w:type="pct"/>
          </w:tcPr>
          <w:p w:rsid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modelu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położenie narządów budujących układ oddechowy (C);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oddechowego (B)</w:t>
            </w:r>
          </w:p>
        </w:tc>
        <w:tc>
          <w:tcPr>
            <w:tcW w:w="761" w:type="pct"/>
          </w:tcPr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46013B" w:rsidRDefault="000F758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rzez drogi oddechowe (B); </w:t>
            </w:r>
          </w:p>
          <w:p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oddechowego (A);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w wyglądzie części piersiowej tułowia podczas wdechu i wydechu (C)</w:t>
            </w:r>
          </w:p>
        </w:tc>
        <w:tc>
          <w:tcPr>
            <w:tcW w:w="715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cel wymiany gazowej (B);</w:t>
            </w:r>
          </w:p>
          <w:p w:rsidR="00A11FF7" w:rsidRDefault="00987AC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poszczególnych narządów układu oddechowego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26687D" w:rsidRP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wyścieła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 przez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08" w:type="pct"/>
          </w:tcPr>
          <w:p w:rsidR="00A11FF7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="004D2ADC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na czym polegawspółpraca układów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26687D" w:rsidRPr="0046013B" w:rsidRDefault="004D2ADC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wymianę gazową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płucach (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:rsidR="0026687D" w:rsidRPr="0046013B" w:rsidRDefault="004D2ADC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i prezentuje doświadczenie potwierdzające obecność pary wodnej w wydychanym powietrzu (D) 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22" w:type="pct"/>
          </w:tcPr>
          <w:p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5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sobie,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modelu lub planszy elementy s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zkieletu (C); </w:t>
            </w:r>
          </w:p>
          <w:p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stawy (B);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elementy budujące układ ruchu (A); </w:t>
            </w:r>
          </w:p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szkieletu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funkcje szkieletu (A);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ruchu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połączeń kości (C); </w:t>
            </w:r>
          </w:p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stawów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człowieka (A)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26687D" w:rsidRPr="0046013B" w:rsidRDefault="009613F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mięśnie są połączone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szkieletem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modelu lub planszy wskazuje kości o różnych kształtach (C); </w:t>
            </w:r>
          </w:p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pracę mięśni szkieletowych (C)</w:t>
            </w:r>
          </w:p>
        </w:tc>
        <w:tc>
          <w:tcPr>
            <w:tcW w:w="852" w:type="pct"/>
          </w:tcPr>
          <w:p w:rsidR="0026687D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ciała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00320E" w:rsidRPr="001415F4" w:rsidTr="009301B3">
        <w:trPr>
          <w:cantSplit/>
          <w:trHeight w:val="1996"/>
        </w:trPr>
        <w:tc>
          <w:tcPr>
            <w:tcW w:w="537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22" w:type="pct"/>
          </w:tcPr>
          <w:p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5" w:type="pct"/>
            <w:vMerge w:val="restart"/>
          </w:tcPr>
          <w:p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skazuje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planszy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położenie układu nerwowego (C);</w:t>
            </w:r>
          </w:p>
          <w:p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zadania narządów smaku i powonienia (A); </w:t>
            </w:r>
          </w:p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wymienia, po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dając przykłady,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rodzaje smaków (A); </w:t>
            </w:r>
          </w:p>
          <w:p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niekorzystnie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układ nerwowy (</w:t>
            </w:r>
            <w:r w:rsidR="009E6B4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  <w:vMerge w:val="restart"/>
          </w:tcPr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omawia rolę poszczególnych narządów zmysłów (B);</w:t>
            </w:r>
          </w:p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omawia rolę skóry jako narządu zmysłu (B); </w:t>
            </w:r>
          </w:p>
          <w:p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oczu i uszu (B)</w:t>
            </w:r>
          </w:p>
        </w:tc>
        <w:tc>
          <w:tcPr>
            <w:tcW w:w="715" w:type="pct"/>
            <w:vMerge w:val="restart"/>
          </w:tcPr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 układu nerwowego (B)</w:t>
            </w:r>
          </w:p>
        </w:tc>
        <w:tc>
          <w:tcPr>
            <w:tcW w:w="808" w:type="pct"/>
            <w:vMerge w:val="restart"/>
          </w:tcPr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zadania mózgu, rdzenia kręgowego i nerwów (A); </w:t>
            </w:r>
          </w:p>
          <w:p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smaku (A); </w:t>
            </w:r>
          </w:p>
          <w:p w:rsidR="00A11FF7" w:rsidRDefault="005E6F2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wskazuje na planszy drogę informacji dźwiękowych (C); </w:t>
            </w:r>
          </w:p>
          <w:p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444C1" w:rsidRPr="0046013B" w:rsidRDefault="005E6F2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wniosek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2" w:type="pct"/>
            <w:vMerge w:val="restart"/>
          </w:tcPr>
          <w:p w:rsid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wskazuje na planszy elementy budowy oka: soczewkę, siatkówkę i źrenicę (C); </w:t>
            </w:r>
          </w:p>
          <w:p w:rsidR="00C444C1" w:rsidRP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omawia, korzystając z planszy, w jaki sposób powstaje obraz oglądanego obiektu (C)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5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9301B3">
        <w:tc>
          <w:tcPr>
            <w:tcW w:w="537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22" w:type="pct"/>
          </w:tcPr>
          <w:p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5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A11FF7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komórki rozrodcze: męską i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żeńską (C); </w:t>
            </w:r>
          </w:p>
          <w:p w:rsidR="0026687D" w:rsidRPr="0046013B" w:rsidRDefault="001A248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zapłodnienie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1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narządy tworzące żeński i męski układ rozrodczy (A); </w:t>
            </w:r>
          </w:p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rozrodczego (A); </w:t>
            </w:r>
          </w:p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 układu rozrodczego (B)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26687D" w:rsidRPr="0046013B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miejsce rozwoju nowego organizmu (C)</w:t>
            </w:r>
          </w:p>
        </w:tc>
        <w:tc>
          <w:tcPr>
            <w:tcW w:w="715" w:type="pct"/>
          </w:tcPr>
          <w:p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08" w:type="pct"/>
          </w:tcPr>
          <w:p w:rsidR="00A11FF7" w:rsidRDefault="00E0210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przebieg rozwoju nowego organizmu (A)</w:t>
            </w:r>
          </w:p>
          <w:p w:rsidR="0026687D" w:rsidRPr="0046013B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narządy układu rozrodczego 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żeńskiego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2" w:type="pct"/>
          </w:tcPr>
          <w:p w:rsidR="0026687D" w:rsidRP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przyczyny różnic w budowie układu rozrodczego żeńskiego i męskiego (C)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22" w:type="pct"/>
          </w:tcPr>
          <w:p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5" w:type="pct"/>
          </w:tcPr>
          <w:p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2C70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podaje 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1" w:type="pct"/>
          </w:tcPr>
          <w:p w:rsidR="00A11FF7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zachodzące w okresie dojrzewania u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dziewcząt i chłopców (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5" w:type="pct"/>
          </w:tcPr>
          <w:p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08" w:type="pct"/>
          </w:tcPr>
          <w:p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przykładach,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2" w:type="pct"/>
          </w:tcPr>
          <w:p w:rsidR="0026687D" w:rsidRPr="0046013B" w:rsidRDefault="000E38A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2C70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9301B3">
        <w:trPr>
          <w:cantSplit/>
        </w:trPr>
        <w:tc>
          <w:tcPr>
            <w:tcW w:w="537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3" w:type="pct"/>
            <w:gridSpan w:val="6"/>
          </w:tcPr>
          <w:p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</w:p>
        </w:tc>
      </w:tr>
      <w:tr w:rsidR="0026687D" w:rsidRPr="001415F4" w:rsidTr="00A11FF7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A11FF7" w:rsidRPr="001415F4" w:rsidTr="00B6215C">
        <w:trPr>
          <w:cantSplit/>
        </w:trPr>
        <w:tc>
          <w:tcPr>
            <w:tcW w:w="1059" w:type="pct"/>
            <w:gridSpan w:val="2"/>
          </w:tcPr>
          <w:p w:rsidR="00A11FF7" w:rsidRDefault="00A11FF7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A11FF7" w:rsidRPr="009301B3" w:rsidRDefault="00A11FF7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522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5" w:type="pct"/>
          </w:tcPr>
          <w:p w:rsidR="00A11FF7" w:rsidRPr="00A11FF7" w:rsidRDefault="002C70F1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0E38A1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 najmniej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zdrowego stylu życia (A)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A11FF7" w:rsidRPr="00A11FF7" w:rsidRDefault="00F3531A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korzystając z 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piramidy zdrowego żywienia</w:t>
            </w:r>
            <w:r w:rsidR="008D61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produkty, które należy spożywać w dużych </w:t>
            </w:r>
            <w:r w:rsid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w małych ilościach (C);</w:t>
            </w:r>
          </w:p>
          <w:p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ważna jest czystość rąk (B); </w:t>
            </w:r>
          </w:p>
          <w:p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oby</w:t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dbania 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 zęby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26687D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dwie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zabaw na świeżym powietrzu (A)</w:t>
            </w:r>
          </w:p>
        </w:tc>
        <w:tc>
          <w:tcPr>
            <w:tcW w:w="761" w:type="pct"/>
          </w:tcPr>
          <w:p w:rsidR="00A11FF7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zasady prawidłowego odżywiania (A); </w:t>
            </w:r>
          </w:p>
          <w:p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n</w:t>
            </w:r>
            <w:r w:rsidR="007A7C9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ależy dbać o higienę skóry (B);</w:t>
            </w:r>
          </w:p>
          <w:p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pielęgnacji paznokci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właściwy dobór odzieży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A11F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26687D" w:rsidRPr="00A11FF7" w:rsidRDefault="00F3531A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wypoczynku czynnego </w:t>
            </w:r>
            <w:r w:rsidR="00A11F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wypoczynku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5" w:type="pct"/>
          </w:tcPr>
          <w:p w:rsidR="00854EF0" w:rsidRDefault="009959C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854EF0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aktywności fizycznej w zachowaniu zdrowia (B); </w:t>
            </w:r>
          </w:p>
          <w:p w:rsidR="00854EF0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pielęgnacjiskóry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ze szczególnym uwzględnieniem okresu dojrzewania (C); </w:t>
            </w:r>
          </w:p>
          <w:p w:rsidR="0026687D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higiena jamy ustnej (B)</w:t>
            </w:r>
          </w:p>
        </w:tc>
        <w:tc>
          <w:tcPr>
            <w:tcW w:w="808" w:type="pct"/>
          </w:tcPr>
          <w:p w:rsidR="00854EF0" w:rsidRDefault="009959C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zdrowy styl życia (B);</w:t>
            </w:r>
          </w:p>
          <w:p w:rsidR="00854EF0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skutki niewłaściwego odżywiania się (B);</w:t>
            </w:r>
          </w:p>
          <w:p w:rsidR="00854EF0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wyjaśnia,na czym polega higiena osobista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26687D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sposoby </w:t>
            </w:r>
            <w:r w:rsidR="00DA608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uniknięci</w:t>
            </w:r>
            <w:r w:rsidR="00DA608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2" w:type="pct"/>
          </w:tcPr>
          <w:p w:rsidR="0026687D" w:rsidRPr="00A11FF7" w:rsidRDefault="003F00D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jadłospis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una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dni, 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który będzie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22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5" w:type="pct"/>
          </w:tcPr>
          <w:p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:rsidR="00854EF0" w:rsidRDefault="00E5331F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</w:p>
          <w:p w:rsid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trzy zasady, których przestrzeganie pozwoli uniknąć chorób przenoszonych przez uszkodzon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skórę (A); </w:t>
            </w:r>
          </w:p>
          <w:p w:rsidR="0026687D" w:rsidRPr="00854EF0" w:rsidRDefault="00E5331F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drogą pokarmową</w:t>
            </w:r>
            <w:r w:rsidR="00E02F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1" w:type="pct"/>
          </w:tcPr>
          <w:p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przyczyny chorób zakaźnych (A); </w:t>
            </w:r>
          </w:p>
          <w:p w:rsidR="00854EF0" w:rsidRDefault="00E02FC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chorób przenoszonych drogą oddechową (A); </w:t>
            </w:r>
          </w:p>
          <w:p w:rsidR="00854EF0" w:rsidRDefault="00E02FC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objawy wybranej choroby przenoszonej drogą oddechową (B); </w:t>
            </w:r>
          </w:p>
          <w:p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przyczyny zatruć (B); </w:t>
            </w:r>
          </w:p>
          <w:p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zachowania zwierzęcia, które mogą świadczyć o tym, że jest ono chorena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5" w:type="pct"/>
          </w:tcPr>
          <w:p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szkody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które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pasożyty powodują w organizmie (A);</w:t>
            </w:r>
          </w:p>
          <w:p w:rsidR="0026687D" w:rsidRP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08" w:type="pct"/>
          </w:tcPr>
          <w:p w:rsidR="00854EF0" w:rsidRDefault="00A36C2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orównuje objawy przeziębienia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anginy (C); </w:t>
            </w:r>
          </w:p>
          <w:p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pasożyty na wewnętrzne 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podaje 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ich 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pasożyty wewnętrzne człowieka (C); </w:t>
            </w:r>
          </w:p>
          <w:p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objawy wybranych chorób zakaźnych (B); </w:t>
            </w:r>
          </w:p>
          <w:p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drobnoustroje mogące wnikać do organizmu przez uszkodzoną skórę (B)</w:t>
            </w:r>
          </w:p>
        </w:tc>
        <w:tc>
          <w:tcPr>
            <w:tcW w:w="852" w:type="pct"/>
          </w:tcPr>
          <w:p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szczepionki (B) </w:t>
            </w:r>
          </w:p>
          <w:p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nią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 w:val="restart"/>
          </w:tcPr>
          <w:p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22" w:type="pct"/>
          </w:tcPr>
          <w:p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5" w:type="pct"/>
          </w:tcPr>
          <w:p w:rsidR="00854EF0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zjawisk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apogodowe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które mogą stanowić zagrożenie (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muchomora sromotnikowego od innych grzybów (C); </w:t>
            </w:r>
          </w:p>
          <w:p w:rsidR="00C444C1" w:rsidRPr="00854EF0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sposób postępowaniapo u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żądle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niu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1" w:type="pct"/>
          </w:tcPr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zasady postępowania w czasie burzy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gdy przebywa się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poza nim (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rozpoznaje ow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ady, które </w:t>
            </w:r>
          </w:p>
          <w:p w:rsidR="00C444C1" w:rsidRPr="00854EF0" w:rsidRDefault="007A7C94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mogą być groźne (C)</w:t>
            </w:r>
          </w:p>
        </w:tc>
        <w:tc>
          <w:tcPr>
            <w:tcW w:w="715" w:type="pct"/>
          </w:tcPr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charakterystyczne cechy muchomora sromotnikowego (A); </w:t>
            </w:r>
          </w:p>
          <w:p w:rsidR="00C444C1" w:rsidRPr="00854EF0" w:rsidRDefault="000979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objawy zatrucia grzybami (A)</w:t>
            </w:r>
          </w:p>
        </w:tc>
        <w:tc>
          <w:tcPr>
            <w:tcW w:w="808" w:type="pct"/>
          </w:tcPr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postępowania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ukąszeniu przez żmiję (B); </w:t>
            </w:r>
          </w:p>
          <w:p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dziko rosnąc</w:t>
            </w:r>
            <w:r w:rsidR="001A24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2" w:type="pct"/>
            <w:vMerge w:val="restart"/>
          </w:tcPr>
          <w:p w:rsidR="00C444C1" w:rsidRPr="001415F4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plakat 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informujący 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zagrożeniach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swoje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okolicy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5" w:type="pct"/>
          </w:tcPr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postępowania podczas pielęgnacji roślin hodowanych w domu (B); </w:t>
            </w:r>
          </w:p>
          <w:p w:rsidR="00854EF0" w:rsidRDefault="000979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środków czystości, które stwarzają zagrożenia dla zdrowia (A); </w:t>
            </w:r>
          </w:p>
          <w:p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urazów skóry (A)</w:t>
            </w:r>
          </w:p>
        </w:tc>
        <w:tc>
          <w:tcPr>
            <w:tcW w:w="761" w:type="pct"/>
          </w:tcPr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trujących roślin hodowanych w domu (A); </w:t>
            </w:r>
          </w:p>
          <w:p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nazwę zagrożenia do symboli umieszczanych na opakowaniach (C); </w:t>
            </w:r>
          </w:p>
          <w:p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postępowania 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wypadku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otar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ć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skalecze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ń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5" w:type="pct"/>
          </w:tcPr>
          <w:p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08" w:type="pct"/>
          </w:tcPr>
          <w:p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2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9301B3">
        <w:tc>
          <w:tcPr>
            <w:tcW w:w="537" w:type="pct"/>
          </w:tcPr>
          <w:p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22" w:type="pct"/>
          </w:tcPr>
          <w:p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5" w:type="pct"/>
          </w:tcPr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przynajmniej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alkoholu na organizm człowieka (B); </w:t>
            </w:r>
          </w:p>
          <w:p w:rsid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zachowanie świadczące o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</w:p>
          <w:p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zachowanie asertywnew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1" w:type="pct"/>
          </w:tcPr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organizm (B); </w:t>
            </w:r>
          </w:p>
          <w:p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sytuacji, w</w:t>
            </w:r>
            <w:r w:rsidR="00813F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5" w:type="pct"/>
          </w:tcPr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palenie bierne (B); </w:t>
            </w:r>
          </w:p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wymieniaskutki przyjmowania narkotyków (B); </w:t>
            </w:r>
          </w:p>
          <w:p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asertywność (B)</w:t>
            </w:r>
          </w:p>
        </w:tc>
        <w:tc>
          <w:tcPr>
            <w:tcW w:w="808" w:type="pct"/>
          </w:tcPr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uzależnienie (B); </w:t>
            </w:r>
          </w:p>
          <w:p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substancje znajdujące się w dymie papierosowym (C);</w:t>
            </w:r>
          </w:p>
          <w:p w:rsidR="00B04EF7" w:rsidRP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uzasadnia, </w:t>
            </w:r>
            <w:r w:rsidR="00813F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dlaczego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2" w:type="pct"/>
          </w:tcPr>
          <w:p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konieczność zachowań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sertywnych (D); </w:t>
            </w:r>
          </w:p>
          <w:p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pomocy osobom uzależnionym (D)</w:t>
            </w:r>
          </w:p>
        </w:tc>
      </w:tr>
      <w:tr w:rsidR="009F74B7" w:rsidRPr="001415F4" w:rsidTr="009301B3">
        <w:trPr>
          <w:cantSplit/>
        </w:trPr>
        <w:tc>
          <w:tcPr>
            <w:tcW w:w="537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63" w:type="pct"/>
            <w:gridSpan w:val="6"/>
          </w:tcPr>
          <w:p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6F04D6" w:rsidRPr="001415F4" w:rsidTr="00B6215C">
        <w:trPr>
          <w:cantSplit/>
        </w:trPr>
        <w:tc>
          <w:tcPr>
            <w:tcW w:w="1059" w:type="pct"/>
            <w:gridSpan w:val="2"/>
          </w:tcPr>
          <w:p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22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5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oblicza wymiary biurka w skali 1 : 10 (C);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plan biurka w skali 1 : 10 (C)</w:t>
            </w:r>
          </w:p>
        </w:tc>
        <w:tc>
          <w:tcPr>
            <w:tcW w:w="761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powstaje plan (B);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dowolnego przedmiotu (wymiary przedmiotu podzielne bez reszty przez 10) w skali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 : 10 (C)</w:t>
            </w:r>
          </w:p>
        </w:tc>
        <w:tc>
          <w:tcPr>
            <w:tcW w:w="715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skala liczbowa (B);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oblicza wymiary przedmiotu w różnych skalach, np. 1 : 5, 1 : 20, 1 : 50</w:t>
            </w:r>
          </w:p>
        </w:tc>
        <w:tc>
          <w:tcPr>
            <w:tcW w:w="808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pokoju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w skali 1 : 50 (C); </w:t>
            </w:r>
          </w:p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dobiera skalę do wykonania planu dowolnego obiektu (D</w:t>
            </w:r>
            <w:r w:rsidR="00960CE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377ACA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terenu szkoły (D)</w:t>
            </w:r>
          </w:p>
        </w:tc>
        <w:tc>
          <w:tcPr>
            <w:tcW w:w="852" w:type="pct"/>
          </w:tcPr>
          <w:p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okolic szkoły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skala mianowana, podziałkaliniowa (B)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22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5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rodzaje map (A);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informacje zapisane w legendzie planu (C)</w:t>
            </w:r>
          </w:p>
        </w:tc>
        <w:tc>
          <w:tcPr>
            <w:tcW w:w="761" w:type="pct"/>
          </w:tcPr>
          <w:p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mapa i legenda (B);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obiekty przedstawione na planie lub mapie za pomocą znaków kartograficznych (C/D)</w:t>
            </w:r>
          </w:p>
        </w:tc>
        <w:tc>
          <w:tcPr>
            <w:tcW w:w="715" w:type="pct"/>
          </w:tcPr>
          <w:p w:rsidR="00377ACA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słowami fragment terenu przedstawiony na planie lub mapie (D)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54EF0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przeznaczenie planu miasta i mapy turystycznej (B)</w:t>
            </w:r>
          </w:p>
        </w:tc>
        <w:tc>
          <w:tcPr>
            <w:tcW w:w="808" w:type="pct"/>
          </w:tcPr>
          <w:p w:rsidR="00377ACA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mapie wskazane obiekty (C)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54EF0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zbiór znaków kartograficznych dla planu lub mapy najbliższej okolicy (C)</w:t>
            </w:r>
          </w:p>
        </w:tc>
        <w:tc>
          <w:tcPr>
            <w:tcW w:w="852" w:type="pct"/>
          </w:tcPr>
          <w:p w:rsidR="00377ACA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planu miasta i mapy turystycznej (D)</w:t>
            </w:r>
          </w:p>
        </w:tc>
      </w:tr>
      <w:tr w:rsidR="0000320E" w:rsidRPr="001415F4" w:rsidTr="009301B3">
        <w:trPr>
          <w:cantSplit/>
          <w:trHeight w:val="608"/>
        </w:trPr>
        <w:tc>
          <w:tcPr>
            <w:tcW w:w="537" w:type="pct"/>
            <w:vMerge w:val="restart"/>
          </w:tcPr>
          <w:p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22" w:type="pct"/>
          </w:tcPr>
          <w:p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kierunki geograficzne na mapie (C);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planie okolicy wskazany obiekt, np. kościół, szkołę (C)</w:t>
            </w:r>
          </w:p>
        </w:tc>
        <w:tc>
          <w:tcPr>
            <w:tcW w:w="761" w:type="pct"/>
            <w:vMerge w:val="restart"/>
          </w:tcPr>
          <w:p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opowiada, jak zorientować plan lub mapę za pomocą kompasu (B) </w:t>
            </w:r>
          </w:p>
        </w:tc>
        <w:tc>
          <w:tcPr>
            <w:tcW w:w="715" w:type="pct"/>
            <w:vMerge w:val="restart"/>
          </w:tcPr>
          <w:p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orientowanie planu lub mapy (B); </w:t>
            </w:r>
          </w:p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plan lub mapę za pomocą kompasu (C)</w:t>
            </w:r>
          </w:p>
        </w:tc>
        <w:tc>
          <w:tcPr>
            <w:tcW w:w="808" w:type="pct"/>
            <w:vMerge w:val="restart"/>
          </w:tcPr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2" w:type="pct"/>
            <w:vMerge w:val="restart"/>
          </w:tcPr>
          <w:p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:rsidTr="009301B3">
        <w:trPr>
          <w:cantSplit/>
          <w:trHeight w:val="608"/>
        </w:trPr>
        <w:tc>
          <w:tcPr>
            <w:tcW w:w="537" w:type="pct"/>
            <w:vMerge/>
          </w:tcPr>
          <w:p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5" w:type="pct"/>
            <w:vMerge/>
          </w:tcPr>
          <w:p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9301B3">
        <w:trPr>
          <w:cantSplit/>
          <w:trHeight w:val="607"/>
        </w:trPr>
        <w:tc>
          <w:tcPr>
            <w:tcW w:w="537" w:type="pct"/>
          </w:tcPr>
          <w:p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3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:rsidTr="006F04D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6F04D6" w:rsidRPr="001415F4" w:rsidTr="00B6215C">
        <w:trPr>
          <w:cantSplit/>
        </w:trPr>
        <w:tc>
          <w:tcPr>
            <w:tcW w:w="1059" w:type="pct"/>
            <w:gridSpan w:val="2"/>
          </w:tcPr>
          <w:p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22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rodzaje krajobrazów (C);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krajobrazu naturalnego (B); wymienia nazwy krajobrazów kulturowych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6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do czego odnoszą się nazwy krajobrazów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krajobrazów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naturalny, kulturowy (A);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kulturowy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składniki, które należy uwzględnić, opisując krajobraz (A);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cechy poszczególnych krajobrazów kulturowych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</w:t>
            </w:r>
            <w:r w:rsidR="00126FC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naturalne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</w:t>
            </w:r>
            <w:r w:rsidR="00126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krajobrazu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808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krajobraz najbliższej okolicy (D)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pozytywne i negatywne skutki przekształcenia krajobrazu najbliższej okolicy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22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ilustracji </w:t>
            </w:r>
            <w:r w:rsidR="006F0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wzniesienia i zagłebienia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równiny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modele wzniesienia i doliny (C)</w:t>
            </w:r>
          </w:p>
        </w:tc>
        <w:tc>
          <w:tcPr>
            <w:tcW w:w="76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na podstawie ilustracji elementy wzniesienia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formy terenu w krajobrazie najbliższej okolicy (D)  </w:t>
            </w:r>
          </w:p>
        </w:tc>
        <w:tc>
          <w:tcPr>
            <w:tcW w:w="71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wklęsłe formy terenu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isuje formy terenu dominujące w krajobrazie najbliższej okolicy (D)</w:t>
            </w:r>
          </w:p>
        </w:tc>
        <w:tc>
          <w:tcPr>
            <w:tcW w:w="808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wzniesienia na podstawie ich wysokości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elementy doliny (A)</w:t>
            </w:r>
          </w:p>
        </w:tc>
        <w:tc>
          <w:tcPr>
            <w:tcW w:w="852" w:type="pct"/>
          </w:tcPr>
          <w:p w:rsidR="0000320E" w:rsidRPr="00854EF0" w:rsidRDefault="006F04D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krótką prezentację o najciekawszych formach terenuw Polsce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 świecie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Czy wszystkie skały są twarde?</w:t>
            </w:r>
          </w:p>
        </w:tc>
        <w:tc>
          <w:tcPr>
            <w:tcW w:w="522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5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jedną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dwie 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okazane skałydo poszczególnych grup (C)</w:t>
            </w:r>
          </w:p>
        </w:tc>
        <w:tc>
          <w:tcPr>
            <w:tcW w:w="76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grup skał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skał litych, zwięzłych i luźnych (B)</w:t>
            </w:r>
          </w:p>
        </w:tc>
        <w:tc>
          <w:tcPr>
            <w:tcW w:w="71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budowę skał litych, zwięzłych i luźnych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co najmniej jedną skałę występującą w najbliższej okolicy (C/D)</w:t>
            </w:r>
          </w:p>
        </w:tc>
        <w:tc>
          <w:tcPr>
            <w:tcW w:w="808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skały występujące w najbliższej okolicy (D);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proces powstawania gleby (B)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kolekcję skał z najbliższej okolicy wraz z ich opisem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22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słonych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mapie przykład wód stojących i płynących w najbliższej okolicy (D)</w:t>
            </w:r>
          </w:p>
        </w:tc>
        <w:tc>
          <w:tcPr>
            <w:tcW w:w="76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tym wód powierzchniowych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oceanem a morzem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 podstawie ilustracji rozróżnia rodzaje wód stojących i płynących (C/D);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różnice między jeziorem a stawem (C)</w:t>
            </w:r>
          </w:p>
        </w:tc>
        <w:tc>
          <w:tcPr>
            <w:tcW w:w="71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wody słodkie, wody słone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schemat podziału wód powierzchniowych (C);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warunki niezbędne do powstania jeziora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rzekę z kanałem śródlądowym (C)</w:t>
            </w:r>
          </w:p>
        </w:tc>
        <w:tc>
          <w:tcPr>
            <w:tcW w:w="808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wody słodkie występujące na Ziemi (C);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jak powstają bagna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wody płynące (C)</w:t>
            </w:r>
          </w:p>
        </w:tc>
        <w:tc>
          <w:tcPr>
            <w:tcW w:w="852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najdłuższa rzeka, największe jezioro, największa głębia oceaniczna (D);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lodowce i lądolody (B)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22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krajobraz kulturowy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 przykłady zmian w krajobrazie najbliższej okolicy (D)</w:t>
            </w:r>
          </w:p>
        </w:tc>
        <w:tc>
          <w:tcPr>
            <w:tcW w:w="76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wymienia, podając przykłady, od </w:t>
            </w:r>
            <w:r w:rsidR="0033086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jakich nazw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pochodzą nazwy miejscowości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 krajobrazach kulturowych (B)</w:t>
            </w:r>
          </w:p>
        </w:tc>
        <w:tc>
          <w:tcPr>
            <w:tcW w:w="71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 krajobrazie wynikające z rozwoju rolnictwa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 krajobrazie związane z rozwojem przemysłu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pochodzenie nazwy swojej miejscowości (C)</w:t>
            </w:r>
          </w:p>
        </w:tc>
        <w:tc>
          <w:tcPr>
            <w:tcW w:w="808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działalności człowieka, które prowadzą do przekształcenia krajobrazu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źródła, z których można uzyskać informacje o historii swojejmiejscowości (A)</w:t>
            </w:r>
          </w:p>
        </w:tc>
        <w:tc>
          <w:tcPr>
            <w:tcW w:w="852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plakat lub prezentację multimedialną na temat zmian krajobrazu na przestrzeni dziejów (A); przygotuje prezentację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multimedialną lub plakat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pt.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22" w:type="pct"/>
          </w:tcPr>
          <w:p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dwie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formy ochrony przyrody w Polsce (A);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przykłady ograniczeń obowiązujących na obszarach chronionych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 czym polega ochronaścisła (B)</w:t>
            </w:r>
          </w:p>
        </w:tc>
        <w:tc>
          <w:tcPr>
            <w:tcW w:w="761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</w:t>
            </w:r>
            <w:r w:rsidR="005D78C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zym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są parki narodowe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obiektów, które są pomnikami przyrody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zachowania się na obszarachchronionych (B)</w:t>
            </w:r>
          </w:p>
        </w:tc>
        <w:tc>
          <w:tcPr>
            <w:tcW w:w="715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cel ochrony przyrody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A9546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są rezerwaty przyrody (B); </w:t>
            </w:r>
          </w:p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różnice między ochroną ścisłą a ochroną czynną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 obszaru chronionego lub pomnika przyrody znajdującego się w najbliższej okolicy (A)</w:t>
            </w:r>
          </w:p>
        </w:tc>
        <w:tc>
          <w:tcPr>
            <w:tcW w:w="808" w:type="pct"/>
          </w:tcPr>
          <w:p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parkiem narodowym a parkiem krajobrazowym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mapy w podręczniku lub atlasie podaje przykłady pomników przyrody ożywionej i nieożywionej na terenie Polski i swojego województwa (D)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dowolnej formie 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informacje na temat ochrony przyrody w najbliższej okolicy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63" w:type="pct"/>
            <w:gridSpan w:val="6"/>
          </w:tcPr>
          <w:p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:rsidTr="006F04D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6F04D6" w:rsidRPr="001415F4" w:rsidTr="00B6215C">
        <w:trPr>
          <w:cantSplit/>
        </w:trPr>
        <w:tc>
          <w:tcPr>
            <w:tcW w:w="1059" w:type="pct"/>
            <w:gridSpan w:val="2"/>
          </w:tcPr>
          <w:p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:rsidTr="009301B3">
        <w:trPr>
          <w:cantSplit/>
          <w:trHeight w:val="2059"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22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5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trzy przystosowania ryb do życia w wodzie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przykłady innych przystosowań organizmów do życia w wodzie (A)</w:t>
            </w:r>
          </w:p>
        </w:tc>
        <w:tc>
          <w:tcPr>
            <w:tcW w:w="761" w:type="pct"/>
          </w:tcPr>
          <w:p w:rsidR="00C71588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przystosowania zwierząt do życia w wodzie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dzięki czemu zwierzęta wodne mogą przetrwać zimę (B)</w:t>
            </w:r>
          </w:p>
        </w:tc>
        <w:tc>
          <w:tcPr>
            <w:tcW w:w="715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roślin do ruchu w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pobierania tlenu przez organizmy wodne (B)</w:t>
            </w:r>
          </w:p>
        </w:tc>
        <w:tc>
          <w:tcPr>
            <w:tcW w:w="808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plankton (B); </w:t>
            </w:r>
          </w:p>
          <w:p w:rsidR="0000320E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zwierząt do ruchu wody (B)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o największych organizmach żyjących w środowisku wodnym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2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5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ilustracji elementy rzeki: źródło, bieg górny, </w:t>
            </w:r>
            <w:r w:rsidR="00CD684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bieg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środkowy, </w:t>
            </w:r>
            <w:r w:rsidR="00CD684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bieg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dolny, ujście (C/D)</w:t>
            </w:r>
          </w:p>
        </w:tc>
        <w:tc>
          <w:tcPr>
            <w:tcW w:w="761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dwie</w:t>
            </w:r>
            <w:r w:rsidR="00501DC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nazwy organizmów żyjących w górnym, środkowym i dolnym biegu rzeki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warunki panujące w górnym biegu rzeki (A)</w:t>
            </w:r>
          </w:p>
        </w:tc>
        <w:tc>
          <w:tcPr>
            <w:tcW w:w="715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cechy, którymi różnią się poszczególne odcinki rzeki (B); </w:t>
            </w:r>
          </w:p>
          <w:p w:rsidR="0000320E" w:rsidRPr="00C71588" w:rsidRDefault="00C71588" w:rsidP="00C71588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orównuje warunki życia w poszczególnych biegach rzeki (C)</w:t>
            </w:r>
          </w:p>
        </w:tc>
        <w:tc>
          <w:tcPr>
            <w:tcW w:w="808" w:type="pct"/>
          </w:tcPr>
          <w:p w:rsidR="0000320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ilustracjach organizmy charakterystyczne dla każdego z biegów rzeki (C)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71588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organizmów żyjących w górnym, środkowym i dolnym biegu rzeki (B)</w:t>
            </w:r>
          </w:p>
        </w:tc>
        <w:tc>
          <w:tcPr>
            <w:tcW w:w="852" w:type="pct"/>
          </w:tcPr>
          <w:p w:rsidR="0000320E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świat roślin oraz zwierząt w górnym, środkowym i dolnym biegu rzeki (C)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2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5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nazwy dostref życia w jeziorze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z ilustracji nazwy dwóch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organizmów żyjących w poszczególnych strefach jeziora (C)</w:t>
            </w:r>
          </w:p>
        </w:tc>
        <w:tc>
          <w:tcPr>
            <w:tcW w:w="761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stref życia w jeziorze (A); </w:t>
            </w:r>
          </w:p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grupy roślin żyjących w strefie przybrzeżnej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pospolite rośliny wodne przytwierdzonedo podłoża (C) </w:t>
            </w:r>
          </w:p>
        </w:tc>
        <w:tc>
          <w:tcPr>
            <w:tcW w:w="715" w:type="pct"/>
          </w:tcPr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roślin do życia w strefie przybrzeżnej (C); </w:t>
            </w:r>
          </w:p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w poszczególnych strefach jeziora (A); </w:t>
            </w:r>
          </w:p>
          <w:p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zwierzęta żyjące w strefie przybrzeżnej (A)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ptaków i ssaków </w:t>
            </w:r>
            <w:r w:rsidR="004A3E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strefy przybrzeżnej do życia w wodzie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08" w:type="pct"/>
          </w:tcPr>
          <w:p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poszczególne strefy jeziora (C); </w:t>
            </w:r>
          </w:p>
          <w:p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pospolite zwierzęta związane z jeziorami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układa z poznanych organizmów łańcuch pokarmowy występujący w jeziorze (C) </w:t>
            </w:r>
          </w:p>
        </w:tc>
        <w:tc>
          <w:tcPr>
            <w:tcW w:w="852" w:type="pct"/>
          </w:tcPr>
          <w:p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prezentację na temat trzech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czterech organizmów tworzących plankton (D);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„naj” na temat jezior w Polsce i na świecie 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22" w:type="pct"/>
          </w:tcPr>
          <w:p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5" w:type="pct"/>
          </w:tcPr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zwierząt do zmiantemperatury (B)</w:t>
            </w:r>
          </w:p>
        </w:tc>
        <w:tc>
          <w:tcPr>
            <w:tcW w:w="761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roślin do niskiej lub wysokiej temperatury (B)</w:t>
            </w:r>
          </w:p>
        </w:tc>
        <w:tc>
          <w:tcPr>
            <w:tcW w:w="715" w:type="pct"/>
          </w:tcPr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przystosowania roślin i zwierząt zabezpieczające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przed utratą wody (B); </w:t>
            </w:r>
          </w:p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przykłady przystosowań chroniących zwierzęta przed działaniem wiatru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negatywną i pozytywną rolę wiatru w życiu roślin (B); </w:t>
            </w:r>
          </w:p>
          <w:p w:rsidR="007A04BE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sposoby wymiany gazowej u zwierząt lądowych (B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przystosowania roślin do wykorzystania światła (A)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na temat przystosowańdwóch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trzech gatunków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zwierząt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życia w ekstremalnych warunkach lądowych (C)</w:t>
            </w:r>
          </w:p>
        </w:tc>
      </w:tr>
      <w:tr w:rsidR="0000320E" w:rsidRPr="001415F4" w:rsidTr="009301B3">
        <w:trPr>
          <w:cantSplit/>
          <w:trHeight w:val="1131"/>
        </w:trPr>
        <w:tc>
          <w:tcPr>
            <w:tcW w:w="537" w:type="pct"/>
            <w:vMerge w:val="restart"/>
          </w:tcPr>
          <w:p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2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5" w:type="pct"/>
            <w:vMerge w:val="restart"/>
          </w:tcPr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warstwy lasu na planszy dydaktycznej lub ilustracji (C); </w:t>
            </w:r>
          </w:p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po dwa gatunki organizmów żyjących w dwóch wybranych warstwach lasu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trzy zasady zachowania się w lesie (A)</w:t>
            </w:r>
          </w:p>
        </w:tc>
        <w:tc>
          <w:tcPr>
            <w:tcW w:w="761" w:type="pct"/>
            <w:vMerge w:val="restart"/>
          </w:tcPr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warstw lasu(A); </w:t>
            </w:r>
          </w:p>
          <w:p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zachowania się w lesie (B); </w:t>
            </w:r>
          </w:p>
          <w:p w:rsidR="0000320E" w:rsidRPr="007A04BE" w:rsidRDefault="0000320E" w:rsidP="007A04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pospolite organizmy żyjące w poszczególnych warstwach lasu (C)</w:t>
            </w:r>
          </w:p>
        </w:tc>
        <w:tc>
          <w:tcPr>
            <w:tcW w:w="715" w:type="pct"/>
            <w:vMerge w:val="restart"/>
          </w:tcPr>
          <w:p w:rsidR="0000320E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warunki abiotyczne panujące 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poszczególn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warstw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lasu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</w:t>
            </w:r>
          </w:p>
          <w:p w:rsidR="007A04B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pospolite grzyby jadalne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08" w:type="pct"/>
            <w:vMerge w:val="restar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poszczególne warstwy lasu, uwzględniając rośliny i zwierzęta żyjące w tych warstwach (C)</w:t>
            </w:r>
          </w:p>
        </w:tc>
        <w:tc>
          <w:tcPr>
            <w:tcW w:w="852" w:type="pct"/>
            <w:vMerge w:val="restart"/>
          </w:tcPr>
          <w:p w:rsidR="0000320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  <w:vMerge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5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2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5" w:type="pct"/>
          </w:tcPr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po dwa przykłady drzew iglastych i liściastych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dwa drzewa iglaste i dwa liściaste (C)</w:t>
            </w:r>
          </w:p>
        </w:tc>
        <w:tc>
          <w:tcPr>
            <w:tcW w:w="761" w:type="pct"/>
          </w:tcPr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igłami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świerka (C); </w:t>
            </w:r>
          </w:p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budowy roślin iglastych ułatwiające ich rozpoznawanie, np. kształt i liczba igieł, kształt i wielkość szyszek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ułatwiające rozpoznawanie drzew liściastych (B)</w:t>
            </w:r>
          </w:p>
        </w:tc>
        <w:tc>
          <w:tcPr>
            <w:tcW w:w="715" w:type="pct"/>
          </w:tcPr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drzewa liściaste z </w:t>
            </w:r>
            <w:r w:rsidR="005C584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drzewami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iglastymi (C); </w:t>
            </w:r>
          </w:p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rosnące w Polsce rośliny iglaste (C); </w:t>
            </w:r>
          </w:p>
          <w:p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przynajmniej sześć gatunków drzew liściastych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typy lasów rosnących w Polsce (A)</w:t>
            </w:r>
          </w:p>
        </w:tc>
        <w:tc>
          <w:tcPr>
            <w:tcW w:w="808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drzew rosnących w lasach liściastych, iglastych i mieszanych (A)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na temat roślin iglastych pochodzących z innych regionów świata, 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które są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uprawian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polskich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:rsidTr="009301B3">
        <w:trPr>
          <w:cantSplit/>
          <w:trHeight w:val="2832"/>
        </w:trPr>
        <w:tc>
          <w:tcPr>
            <w:tcW w:w="537" w:type="pct"/>
          </w:tcPr>
          <w:p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2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5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dwa przykłady znaczenia łąki (A);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wolno wypalać traw (B);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przynajmniej trzy gatunki poznanych roślin łąkowych (C)</w:t>
            </w:r>
          </w:p>
        </w:tc>
        <w:tc>
          <w:tcPr>
            <w:tcW w:w="761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łąki (A);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zwierzęta mieszkające na łące i żerujące na niej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w formie łańcucha pokarmowego proste zależności pokarmowe między organizmami żyjącymina łące (C)</w:t>
            </w:r>
          </w:p>
        </w:tc>
        <w:tc>
          <w:tcPr>
            <w:tcW w:w="715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zachodzące na łące w różnych porach roku (B);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przynajmniej pięć gatunków roślin występujących na łące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ludzie wykorzystują łąki (B)</w:t>
            </w:r>
          </w:p>
        </w:tc>
        <w:tc>
          <w:tcPr>
            <w:tcW w:w="808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nazwy gatunków roślin do charakterystycznych barw łąki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łąka jest środowiskiem życia wielu zwierząt (C)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zielnik z poznanych na lekcji </w:t>
            </w:r>
            <w:r w:rsidR="005809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łąkowych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 lub innych</w:t>
            </w:r>
            <w:r w:rsidR="005809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roślin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22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5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zbóż (A);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warzyw uprawianych na polach (A);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nazwy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szkodnik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1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nasiona tr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 zbóż (C); </w:t>
            </w:r>
          </w:p>
          <w:p w:rsidR="00B6215C" w:rsidRDefault="0000320E" w:rsidP="00B6215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które rośliny nazywamy chwastami (B); </w:t>
            </w:r>
          </w:p>
          <w:p w:rsidR="0000320E" w:rsidRPr="00854EF0" w:rsidRDefault="0000320E" w:rsidP="00B6215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uzupełnia brakujące ogniwa w łańcuchach pokarmowych organizmów żyjących na polu (C)</w:t>
            </w:r>
          </w:p>
        </w:tc>
        <w:tc>
          <w:tcPr>
            <w:tcW w:w="715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zboża ozime, zboża jare (B); </w:t>
            </w:r>
          </w:p>
          <w:p w:rsidR="0000320E" w:rsidRPr="00854EF0" w:rsidRDefault="0000320E" w:rsidP="00D71E69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wykorzystywania uprawianych warzyw (B)</w:t>
            </w:r>
            <w:bookmarkStart w:id="0" w:name="_GoBack"/>
            <w:bookmarkEnd w:id="0"/>
          </w:p>
        </w:tc>
        <w:tc>
          <w:tcPr>
            <w:tcW w:w="808" w:type="pct"/>
          </w:tcPr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</w:t>
            </w:r>
          </w:p>
          <w:p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zależności występujące na polu w formie co najmniej dwóch łańcuchów pokarmowych (C); </w:t>
            </w:r>
          </w:p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zboża rosnące w najbliższej okolicy (D)</w:t>
            </w:r>
          </w:p>
        </w:tc>
        <w:tc>
          <w:tcPr>
            <w:tcW w:w="852" w:type="pct"/>
          </w:tcPr>
          <w:p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jakiś sposób człowiek może wykorzystać </w:t>
            </w:r>
            <w:r w:rsidR="00D71E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dziko żyjące zwierzęta do ochrony roślin uprawnych przez szkodnikami (</w:t>
            </w:r>
            <w:r w:rsidR="00B6215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B)</w:t>
            </w:r>
          </w:p>
        </w:tc>
      </w:tr>
      <w:tr w:rsidR="0000320E" w:rsidRPr="001415F4" w:rsidTr="009301B3">
        <w:trPr>
          <w:cantSplit/>
        </w:trPr>
        <w:tc>
          <w:tcPr>
            <w:tcW w:w="537" w:type="pct"/>
          </w:tcPr>
          <w:p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63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A11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426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EDB" w:rsidRDefault="00956EDB" w:rsidP="00B35908">
      <w:pPr>
        <w:spacing w:after="0" w:line="240" w:lineRule="auto"/>
      </w:pPr>
      <w:r>
        <w:separator/>
      </w:r>
    </w:p>
  </w:endnote>
  <w:endnote w:type="continuationSeparator" w:id="1">
    <w:p w:rsidR="00956EDB" w:rsidRDefault="00956EDB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EDB" w:rsidRDefault="00956EDB" w:rsidP="00B35908">
      <w:pPr>
        <w:spacing w:after="0" w:line="240" w:lineRule="auto"/>
      </w:pPr>
      <w:r>
        <w:separator/>
      </w:r>
    </w:p>
  </w:footnote>
  <w:footnote w:type="continuationSeparator" w:id="1">
    <w:p w:rsidR="00956EDB" w:rsidRDefault="00956EDB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655160"/>
      <w:docPartObj>
        <w:docPartGallery w:val="Page Numbers (Top of Page)"/>
        <w:docPartUnique/>
      </w:docPartObj>
    </w:sdtPr>
    <w:sdtContent>
      <w:p w:rsidR="00B6215C" w:rsidRDefault="0059238F">
        <w:pPr>
          <w:pStyle w:val="Nagwek"/>
          <w:jc w:val="right"/>
        </w:pPr>
        <w:r>
          <w:fldChar w:fldCharType="begin"/>
        </w:r>
        <w:r w:rsidR="00B6215C">
          <w:instrText>PAGE   \* MERGEFORMAT</w:instrText>
        </w:r>
        <w:r>
          <w:fldChar w:fldCharType="separate"/>
        </w:r>
        <w:r w:rsidR="004B7A05">
          <w:rPr>
            <w:noProof/>
          </w:rPr>
          <w:t>1</w:t>
        </w:r>
        <w:r>
          <w:fldChar w:fldCharType="end"/>
        </w:r>
      </w:p>
    </w:sdtContent>
  </w:sdt>
  <w:p w:rsidR="00B6215C" w:rsidRDefault="00B6215C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C" w:rsidRDefault="00B621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F44"/>
    <w:multiLevelType w:val="hybridMultilevel"/>
    <w:tmpl w:val="06E282E0"/>
    <w:lvl w:ilvl="0" w:tplc="9072F0B0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26FCE"/>
    <w:rsid w:val="001362E8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34D04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6013B"/>
    <w:rsid w:val="00483D1E"/>
    <w:rsid w:val="00483F16"/>
    <w:rsid w:val="004856FA"/>
    <w:rsid w:val="004A2584"/>
    <w:rsid w:val="004A3EEE"/>
    <w:rsid w:val="004A69DE"/>
    <w:rsid w:val="004B70D7"/>
    <w:rsid w:val="004B7A05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238F"/>
    <w:rsid w:val="00594750"/>
    <w:rsid w:val="005A21AB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04D6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04BE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54EF0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301B3"/>
    <w:rsid w:val="0094255E"/>
    <w:rsid w:val="009425B0"/>
    <w:rsid w:val="009468B7"/>
    <w:rsid w:val="0095485E"/>
    <w:rsid w:val="00955A43"/>
    <w:rsid w:val="00956EDB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3B9A"/>
    <w:rsid w:val="009E5C7B"/>
    <w:rsid w:val="009E6B46"/>
    <w:rsid w:val="009F096E"/>
    <w:rsid w:val="009F27B8"/>
    <w:rsid w:val="009F27C9"/>
    <w:rsid w:val="009F74B7"/>
    <w:rsid w:val="00A0363C"/>
    <w:rsid w:val="00A11FF7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C63A1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215C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588"/>
    <w:rsid w:val="00C71D8E"/>
    <w:rsid w:val="00C779DC"/>
    <w:rsid w:val="00C91108"/>
    <w:rsid w:val="00C92288"/>
    <w:rsid w:val="00C93248"/>
    <w:rsid w:val="00CB625D"/>
    <w:rsid w:val="00CB671B"/>
    <w:rsid w:val="00CC470D"/>
    <w:rsid w:val="00CD0F9C"/>
    <w:rsid w:val="00CD1446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1E69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1E44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3DB0-1B9D-4F43-A1C3-437627B1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5663</Words>
  <Characters>33981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komputer</cp:lastModifiedBy>
  <cp:revision>8</cp:revision>
  <cp:lastPrinted>2017-06-28T07:12:00Z</cp:lastPrinted>
  <dcterms:created xsi:type="dcterms:W3CDTF">2023-09-06T08:23:00Z</dcterms:created>
  <dcterms:modified xsi:type="dcterms:W3CDTF">2023-09-20T14:10:00Z</dcterms:modified>
</cp:coreProperties>
</file>