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="150" w:afterAutospacing="0"/>
        <w:jc w:val="center"/>
        <w:rPr>
          <w:rStyle w:val="5"/>
          <w:rFonts w:eastAsia="Arial"/>
          <w:shd w:val="clear" w:color="auto" w:fill="FFFFFF"/>
          <w:lang w:val="pl-PL"/>
        </w:rPr>
      </w:pPr>
      <w:bookmarkStart w:id="0" w:name="_GoBack"/>
      <w:bookmarkEnd w:id="0"/>
      <w:r>
        <w:rPr>
          <w:rStyle w:val="5"/>
          <w:rFonts w:eastAsia="Arial"/>
          <w:shd w:val="clear" w:color="auto" w:fill="FFFFFF"/>
          <w:lang w:val="pl-PL"/>
        </w:rPr>
        <w:t>Dzień Języka Ojczystego</w:t>
      </w:r>
    </w:p>
    <w:p>
      <w:pPr>
        <w:pStyle w:val="4"/>
        <w:shd w:val="clear" w:color="auto" w:fill="FFFFFF"/>
        <w:spacing w:beforeAutospacing="0" w:after="150" w:afterAutospacing="0"/>
        <w:jc w:val="both"/>
        <w:rPr>
          <w:rStyle w:val="5"/>
          <w:rFonts w:eastAsia="Arial"/>
          <w:b w:val="0"/>
          <w:bCs w:val="0"/>
          <w:shd w:val="clear" w:color="auto" w:fill="FFFFFF"/>
          <w:lang w:val="pl-PL"/>
        </w:rPr>
      </w:pPr>
    </w:p>
    <w:p>
      <w:pPr>
        <w:pStyle w:val="4"/>
        <w:shd w:val="clear" w:color="auto" w:fill="FFFFFF"/>
        <w:spacing w:beforeAutospacing="0" w:after="150" w:afterAutospacing="0" w:line="360" w:lineRule="auto"/>
        <w:ind w:firstLine="420"/>
        <w:jc w:val="both"/>
        <w:rPr>
          <w:rFonts w:eastAsia="Arial"/>
          <w:lang w:val="pl-PL"/>
        </w:rPr>
      </w:pPr>
      <w:r>
        <w:rPr>
          <w:rStyle w:val="5"/>
          <w:rFonts w:eastAsia="Arial"/>
          <w:b w:val="0"/>
          <w:bCs w:val="0"/>
          <w:shd w:val="clear" w:color="auto" w:fill="FFFFFF"/>
          <w:lang w:val="pl-PL"/>
        </w:rPr>
        <w:t>Dzień Języka Ojczystego to międzynarodowe święto obchodzone 21 lutego. Zostało ustanowione przez UNESCO 17 listopada 1999 roku. Święto to przypomina o różnorodności językowej, a także o tym, iż język to narzędzie rozwoju dziedzictwa kulturowego ludzi. Obchody tego dnia mają zwrócić uwagę na potrzebę troski o język ojczysty.</w:t>
      </w:r>
    </w:p>
    <w:p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bibliotece szkolnej obchody święta trwały od 21 do 23 lutego. Wzięli w nich udział uczniowie korzystający ze świetlicy. Najpierw nauczyciel bibliotekarz przedstawił dzieciom krótką prezentacje o znaczeniu tego szczególnego dnia. Następnie odczytał uczniom rozdział, pt. ,,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List, czyli o tym, jaka jest różnica między słowem pisanym i mówionym</w:t>
      </w:r>
      <w:r>
        <w:rPr>
          <w:rFonts w:ascii="Times New Roman" w:hAnsi="Times New Roman" w:cs="Times New Roman"/>
          <w:sz w:val="24"/>
          <w:szCs w:val="24"/>
          <w:lang w:val="pl-PL"/>
        </w:rPr>
        <w:t>” z książki Anety Załazińskiej i Michała Rusinka ,,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Co Ty mówisz?!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Magia słów, czyli retoryka dla dzieci</w:t>
      </w:r>
      <w:r>
        <w:rPr>
          <w:rFonts w:ascii="Times New Roman" w:hAnsi="Times New Roman" w:cs="Times New Roman"/>
          <w:sz w:val="24"/>
          <w:szCs w:val="24"/>
          <w:lang w:val="pl-PL"/>
        </w:rPr>
        <w:t>”. Podczas tej części uczniowie aktywnie uczestniczyli w dyskusji na temat różnic między językiem mówionym a pisanym. Po lekturze ,,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Co to znaczy</w:t>
      </w:r>
      <w:r>
        <w:rPr>
          <w:rFonts w:ascii="Times New Roman" w:hAnsi="Times New Roman" w:cs="Times New Roman"/>
          <w:sz w:val="24"/>
          <w:szCs w:val="24"/>
          <w:lang w:val="pl-PL"/>
        </w:rPr>
        <w:t>...” Grzegorza Kasdepke uczniowie poznali znaczenie niektórych powiedzeń, takich jak: chodzić spać z kurami, dostać małpiego rozumu, łamać nad czymś głowę, strach ma wielkie oczy, suszyć komuś głowę oraz złamać słowo. Był też czas na ćwiczenia w wymawianiu trudniejszych zdań w języku polskim, tzw. łamańców językowych. Zajęcia upłynęły w przyjaznej atmosferze.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hyphenationZone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5424F2"/>
    <w:rsid w:val="009301B7"/>
    <w:rsid w:val="00BE2E6F"/>
    <w:rsid w:val="2F3071C0"/>
    <w:rsid w:val="345424F2"/>
    <w:rsid w:val="7249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5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1118</Characters>
  <Lines>19</Lines>
  <Paragraphs>3</Paragraphs>
  <TotalTime>27</TotalTime>
  <ScaleCrop>false</ScaleCrop>
  <LinksUpToDate>false</LinksUpToDate>
  <CharactersWithSpaces>1300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2024-02-23T14:33:00Z</dcterms:created>
  <dc:creator>ZSPCzermin</dc:creator>
  <cp:lastModifiedBy>ZSPCzermin</cp:lastModifiedBy>
  <dcterms:modified xsi:type="dcterms:W3CDTF">2024-02-26T06:44:05Z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46B5494750F84AD98AB04A298B5C956C_13</vt:lpwstr>
  </property>
  <property fmtid="{D5CDD505-2E9C-101B-9397-08002B2CF9AE}" pid="4" name="GrammarlyDocumentId">
    <vt:lpwstr>25f2e2fc9681fa93d7eda825824a3e643c677aeaff95a316cf12d0e728808853</vt:lpwstr>
  </property>
</Properties>
</file>