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F6F1" w14:textId="39153D85" w:rsidR="003807E0" w:rsidRPr="00646266" w:rsidRDefault="00646266" w:rsidP="006462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46266">
        <w:rPr>
          <w:rFonts w:ascii="Times New Roman" w:hAnsi="Times New Roman" w:cs="Times New Roman"/>
          <w:b/>
          <w:bCs/>
        </w:rPr>
        <w:t>Denis Diderot ,,Kubuś Fatalista i jego pan”</w:t>
      </w:r>
    </w:p>
    <w:p w14:paraId="551DFBCA" w14:textId="28D1C7F0" w:rsidR="00646266" w:rsidRDefault="00646266" w:rsidP="00646266">
      <w:pPr>
        <w:spacing w:line="360" w:lineRule="auto"/>
        <w:jc w:val="both"/>
        <w:rPr>
          <w:rFonts w:ascii="Times New Roman" w:hAnsi="Times New Roman" w:cs="Times New Roman"/>
        </w:rPr>
      </w:pPr>
      <w:r w:rsidRPr="00646266">
        <w:rPr>
          <w:rFonts w:ascii="Times New Roman" w:hAnsi="Times New Roman" w:cs="Times New Roman"/>
        </w:rPr>
        <w:t>Trudno wyobrazić sobie utwór lepiej wyrażający ducha Oświecenia niż powiastka filozoficzna, pod przykrywką powieści przemycająca nauki, przestrogi i karkołomne tezy. Trudno też wyobrazić sobie lepszą powiastkę filozoficzną niż „Kubuś Fatalista”, której bohater konsekwentnie powtarza, że „wszystko jest zapisane na górze”. Jednak nie traktujmy tych wypowiedzi zbyt dosłownie; z Kubusia spryciarz i filut nie lada, a jego przedsiębiorczość, zwłaszcza w kwestiach miłosnych, nie ma nic wspólnego z fatalizmem. Ale i chlebodawcę ma Kubuś nietypowego; jego pan i towarzysz podróży dzielnie – choć nie całkiem dobrowolnie – uczestniczy we wszystkich przygodach, nie umiejąc zrezygnować z niekończących się dysput i krotochwili …Trudno wyobrazić sobie utwór lepiej wyrażający ducha Oświecenia niż powiastka filozoficzna, pod przykrywką powieści przemycająca nauki, przestrogi i karkołomne tezy. Trudno też wyobrazić sobie lepszą powiastkę filozoficzną niż „Kubuś Fatalista”, której bohater konsekwentnie powtarza, że „wszystko jest zapisane na górze”. Jednak nie traktujmy tych wypowiedzi zbyt dosłownie; z Kubusia spryciarz i filut nie lada, a jego przedsiębiorczość, zwłaszcza w kwestiach miłosnych, nie ma nic wspólnego z fatalizmem. Ale i chlebodawcę ma Kubuś nietypowego; jego pan i towarzysz podróży dzielnie – choć nie całkiem dobrowolnie – uczestniczy we wszystkich przygodach, nie umiejąc zrezygnować z niekończących się dysput i krotochwili …</w:t>
      </w:r>
    </w:p>
    <w:p w14:paraId="2EBB4827" w14:textId="1D488096" w:rsidR="00646266" w:rsidRPr="00646266" w:rsidRDefault="00646266" w:rsidP="0064626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DB1A55A" wp14:editId="5BC414C2">
            <wp:extent cx="2827020" cy="3769360"/>
            <wp:effectExtent l="0" t="0" r="0" b="2540"/>
            <wp:docPr id="921044367" name="Obraz 1" descr="Kubus Fatalista i jego pan Denis Diderot Greg, tania książka - Antykwariat  OTO Książ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bus Fatalista i jego pan Denis Diderot Greg, tania książka - Antykwariat  OTO Książka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122" cy="377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266" w:rsidRPr="0064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66"/>
    <w:rsid w:val="003807E0"/>
    <w:rsid w:val="00646266"/>
    <w:rsid w:val="00D2721B"/>
    <w:rsid w:val="00E7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1666"/>
  <w15:chartTrackingRefBased/>
  <w15:docId w15:val="{909270C9-387C-41F6-A4F1-3EAADF77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2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2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2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2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2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2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2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2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2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2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2024-09-09T07:00:00Z</dcterms:created>
  <dcterms:modified xsi:type="dcterms:W3CDTF">2024-09-09T07:03:00Z</dcterms:modified>
</cp:coreProperties>
</file>