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AFAB" w14:textId="7C88AA5F" w:rsidR="003807E0" w:rsidRPr="00AE380B" w:rsidRDefault="00AE380B" w:rsidP="00AE380B">
      <w:pPr>
        <w:jc w:val="both"/>
        <w:rPr>
          <w:rFonts w:ascii="Times New Roman" w:hAnsi="Times New Roman" w:cs="Times New Roman"/>
          <w:b/>
          <w:bCs/>
        </w:rPr>
      </w:pPr>
      <w:r w:rsidRPr="00AE380B">
        <w:rPr>
          <w:rFonts w:ascii="Times New Roman" w:hAnsi="Times New Roman" w:cs="Times New Roman"/>
          <w:b/>
          <w:bCs/>
        </w:rPr>
        <w:t xml:space="preserve">Danuta </w:t>
      </w:r>
      <w:proofErr w:type="spellStart"/>
      <w:r w:rsidRPr="00AE380B">
        <w:rPr>
          <w:rFonts w:ascii="Times New Roman" w:hAnsi="Times New Roman" w:cs="Times New Roman"/>
          <w:b/>
          <w:bCs/>
        </w:rPr>
        <w:t>Parlak</w:t>
      </w:r>
      <w:proofErr w:type="spellEnd"/>
      <w:r w:rsidRPr="00AE380B">
        <w:rPr>
          <w:rFonts w:ascii="Times New Roman" w:hAnsi="Times New Roman" w:cs="Times New Roman"/>
          <w:b/>
          <w:bCs/>
        </w:rPr>
        <w:t xml:space="preserve"> ,,Kapelusz Pani Wrony”</w:t>
      </w:r>
    </w:p>
    <w:p w14:paraId="03BB8DAD" w14:textId="77777777" w:rsidR="00AE380B" w:rsidRPr="00AE380B" w:rsidRDefault="00AE380B" w:rsidP="00AE380B">
      <w:pPr>
        <w:jc w:val="both"/>
        <w:rPr>
          <w:rFonts w:ascii="Times New Roman" w:hAnsi="Times New Roman" w:cs="Times New Roman"/>
        </w:rPr>
      </w:pPr>
    </w:p>
    <w:p w14:paraId="49A9D471" w14:textId="0FA5C7D4" w:rsidR="00AE380B" w:rsidRDefault="00AE380B" w:rsidP="00AE380B">
      <w:pPr>
        <w:spacing w:line="360" w:lineRule="auto"/>
        <w:jc w:val="both"/>
        <w:rPr>
          <w:rFonts w:ascii="Times New Roman" w:hAnsi="Times New Roman" w:cs="Times New Roman"/>
        </w:rPr>
      </w:pPr>
      <w:r w:rsidRPr="00AE380B">
        <w:rPr>
          <w:rFonts w:ascii="Times New Roman" w:hAnsi="Times New Roman" w:cs="Times New Roman"/>
        </w:rPr>
        <w:t xml:space="preserve">Dowcipne i mądre opowiadania, których akcja dzieje się w lesie, ogrodzie i na łące. Poczytamy o tym, w jaki sposób odnalazł się zaginiony kapelusz pani Wrony, jakiego bohaterskiego czynu dokonał bojaźliwy </w:t>
      </w:r>
      <w:proofErr w:type="spellStart"/>
      <w:r w:rsidRPr="00AE380B">
        <w:rPr>
          <w:rFonts w:ascii="Times New Roman" w:hAnsi="Times New Roman" w:cs="Times New Roman"/>
        </w:rPr>
        <w:t>Wystraszek</w:t>
      </w:r>
      <w:proofErr w:type="spellEnd"/>
      <w:r w:rsidRPr="00AE380B">
        <w:rPr>
          <w:rFonts w:ascii="Times New Roman" w:hAnsi="Times New Roman" w:cs="Times New Roman"/>
        </w:rPr>
        <w:t>, poznamy historię niezwykłego małżeństwa bociana Mikołaja z piękna żabką i zobaczymy ogród, w którym zamieszkało NIC.</w:t>
      </w:r>
    </w:p>
    <w:p w14:paraId="0B91AD72" w14:textId="77777777" w:rsidR="00AE380B" w:rsidRDefault="00AE380B" w:rsidP="00AE380B">
      <w:pPr>
        <w:spacing w:line="360" w:lineRule="auto"/>
        <w:jc w:val="both"/>
        <w:rPr>
          <w:rFonts w:ascii="Times New Roman" w:hAnsi="Times New Roman" w:cs="Times New Roman"/>
        </w:rPr>
      </w:pPr>
    </w:p>
    <w:p w14:paraId="165D12E8" w14:textId="11FF8010" w:rsidR="00AE380B" w:rsidRPr="00AE380B" w:rsidRDefault="00AE380B" w:rsidP="00AE380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98D2A2C" wp14:editId="6B61C2B9">
            <wp:extent cx="4411050" cy="6343650"/>
            <wp:effectExtent l="0" t="0" r="8890" b="0"/>
            <wp:docPr id="967569604" name="Obraz 1" descr="Kapelusz Pani Wr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elusz Pani Wro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64" cy="63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80B" w:rsidRPr="00AE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0B"/>
    <w:rsid w:val="003807E0"/>
    <w:rsid w:val="008E3D4D"/>
    <w:rsid w:val="00AE380B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D91D"/>
  <w15:chartTrackingRefBased/>
  <w15:docId w15:val="{BAE12508-3BFE-4950-A3D5-72A5C461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3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8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8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8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8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8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8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3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38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38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38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8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8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2025-02-03T10:20:00Z</dcterms:created>
  <dcterms:modified xsi:type="dcterms:W3CDTF">2025-02-03T10:22:00Z</dcterms:modified>
</cp:coreProperties>
</file>