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B58C" w14:textId="49695054" w:rsidR="003807E0" w:rsidRPr="00822260" w:rsidRDefault="00822260" w:rsidP="0082226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22260">
        <w:rPr>
          <w:rFonts w:ascii="Times New Roman" w:hAnsi="Times New Roman" w:cs="Times New Roman"/>
          <w:b/>
          <w:bCs/>
        </w:rPr>
        <w:t>Robert Louis Stevenson ,,Wyspa skarbów”</w:t>
      </w:r>
    </w:p>
    <w:p w14:paraId="4E252FD1" w14:textId="77777777" w:rsidR="00822260" w:rsidRPr="00822260" w:rsidRDefault="00822260" w:rsidP="00822260">
      <w:pPr>
        <w:spacing w:line="360" w:lineRule="auto"/>
        <w:jc w:val="both"/>
        <w:rPr>
          <w:rFonts w:ascii="Times New Roman" w:hAnsi="Times New Roman" w:cs="Times New Roman"/>
        </w:rPr>
      </w:pPr>
    </w:p>
    <w:p w14:paraId="203744C4" w14:textId="77777777" w:rsidR="00822260" w:rsidRPr="00822260" w:rsidRDefault="00822260" w:rsidP="00822260">
      <w:pPr>
        <w:spacing w:line="360" w:lineRule="auto"/>
        <w:jc w:val="both"/>
        <w:rPr>
          <w:rFonts w:ascii="Times New Roman" w:hAnsi="Times New Roman" w:cs="Times New Roman"/>
        </w:rPr>
      </w:pPr>
      <w:r w:rsidRPr="00822260">
        <w:rPr>
          <w:rFonts w:ascii="Times New Roman" w:hAnsi="Times New Roman" w:cs="Times New Roman"/>
        </w:rPr>
        <w:t>Wielokrotnie ekranizowana i tłumaczona powieść, szkolnego kolegi Artura Conana Doyle’a, dopisana do rysunku pirackiej mapy, elektryzując rzesze czytelników przeszła do klasyki gatunku powieści awanturniczej, a stworzony przez Stevensona wizerunek pirata stał się wzorem, inspirującym kolejne pokolenia twórców. Kto bowiem nie marzy o podróży życia i odkrywaniu nowych lądów?</w:t>
      </w:r>
    </w:p>
    <w:p w14:paraId="67F2BD15" w14:textId="358A9307" w:rsidR="00822260" w:rsidRDefault="00822260" w:rsidP="00822260">
      <w:pPr>
        <w:spacing w:line="360" w:lineRule="auto"/>
        <w:jc w:val="both"/>
        <w:rPr>
          <w:rFonts w:ascii="Times New Roman" w:hAnsi="Times New Roman" w:cs="Times New Roman"/>
        </w:rPr>
      </w:pPr>
      <w:r w:rsidRPr="00822260">
        <w:rPr>
          <w:rFonts w:ascii="Times New Roman" w:hAnsi="Times New Roman" w:cs="Times New Roman"/>
        </w:rPr>
        <w:t xml:space="preserve">Andrzej Polkowski, znany m.in. z przekładów Opowieści wigilijnej, Księgi dżungli, Opowieści z </w:t>
      </w:r>
      <w:proofErr w:type="spellStart"/>
      <w:r w:rsidRPr="00822260">
        <w:rPr>
          <w:rFonts w:ascii="Times New Roman" w:hAnsi="Times New Roman" w:cs="Times New Roman"/>
        </w:rPr>
        <w:t>Narnii</w:t>
      </w:r>
      <w:proofErr w:type="spellEnd"/>
      <w:r w:rsidRPr="00822260">
        <w:rPr>
          <w:rFonts w:ascii="Times New Roman" w:hAnsi="Times New Roman" w:cs="Times New Roman"/>
        </w:rPr>
        <w:t xml:space="preserve"> oraz cyklu o Harrym Potterze, przybliża współczesnym czytelnikom barwny świat piratów, który nie zestarzał się z upływem czasu. Świeży i plastyczny przekład uzupełniają malarskie ilustracje Roberta </w:t>
      </w:r>
      <w:proofErr w:type="spellStart"/>
      <w:r w:rsidRPr="00822260">
        <w:rPr>
          <w:rFonts w:ascii="Times New Roman" w:hAnsi="Times New Roman" w:cs="Times New Roman"/>
        </w:rPr>
        <w:t>Innocentiego</w:t>
      </w:r>
      <w:proofErr w:type="spellEnd"/>
      <w:r w:rsidRPr="00822260">
        <w:rPr>
          <w:rFonts w:ascii="Times New Roman" w:hAnsi="Times New Roman" w:cs="Times New Roman"/>
        </w:rPr>
        <w:t xml:space="preserve">, laureata Nagrody im. H. Ch. Andersena, zwanej małym Noblem. Twórczy duet Polkowski i </w:t>
      </w:r>
      <w:proofErr w:type="spellStart"/>
      <w:r w:rsidRPr="00822260">
        <w:rPr>
          <w:rFonts w:ascii="Times New Roman" w:hAnsi="Times New Roman" w:cs="Times New Roman"/>
        </w:rPr>
        <w:t>Innocenti</w:t>
      </w:r>
      <w:proofErr w:type="spellEnd"/>
      <w:r w:rsidRPr="00822260">
        <w:rPr>
          <w:rFonts w:ascii="Times New Roman" w:hAnsi="Times New Roman" w:cs="Times New Roman"/>
        </w:rPr>
        <w:t xml:space="preserve"> zaprasza na pokład nowych czytelników, dowodząc w treści i formie, iż fabuła Stevensona, nie straciła nic ze swej atrakcyjności.</w:t>
      </w:r>
    </w:p>
    <w:p w14:paraId="2D73E44F" w14:textId="77777777" w:rsidR="00822260" w:rsidRDefault="00822260" w:rsidP="00822260">
      <w:pPr>
        <w:spacing w:line="360" w:lineRule="auto"/>
        <w:jc w:val="both"/>
        <w:rPr>
          <w:rFonts w:ascii="Times New Roman" w:hAnsi="Times New Roman" w:cs="Times New Roman"/>
        </w:rPr>
      </w:pPr>
    </w:p>
    <w:p w14:paraId="75E51253" w14:textId="551FC667" w:rsidR="00822260" w:rsidRPr="00822260" w:rsidRDefault="00822260" w:rsidP="0082226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90AE9EE" wp14:editId="208A8F92">
            <wp:extent cx="2924175" cy="4244770"/>
            <wp:effectExtent l="0" t="0" r="0" b="3810"/>
            <wp:docPr id="1" name="Obraz 1" descr="Wyspa skarbów” nie przyciąga | Robert Louis Stevenson [opracowanie,  recenzj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spa skarbów” nie przyciąga | Robert Louis Stevenson [opracowanie,  recenzja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29" cy="425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260" w:rsidRPr="0082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60"/>
    <w:rsid w:val="003807E0"/>
    <w:rsid w:val="00440923"/>
    <w:rsid w:val="00822260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A9A6"/>
  <w15:chartTrackingRefBased/>
  <w15:docId w15:val="{6038900E-CC02-48E5-BCC5-A4F711F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2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2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2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2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2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2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2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2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2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2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2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2026-06-08T12:15:00Z</dcterms:created>
  <dcterms:modified xsi:type="dcterms:W3CDTF">2026-06-08T12:20:00Z</dcterms:modified>
</cp:coreProperties>
</file>