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8CD48" w14:textId="3AC0AFD5" w:rsidR="002F5321" w:rsidRPr="002F5321" w:rsidRDefault="002F5321" w:rsidP="002F5321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2F5321">
        <w:rPr>
          <w:rFonts w:ascii="Times New Roman" w:hAnsi="Times New Roman" w:cs="Times New Roman"/>
          <w:b/>
          <w:bCs/>
        </w:rPr>
        <w:t>Karol May ,,Skarb w Srebrnym Jeziorze”</w:t>
      </w:r>
    </w:p>
    <w:p w14:paraId="126F5564" w14:textId="77777777" w:rsidR="002F5321" w:rsidRPr="002F5321" w:rsidRDefault="002F5321" w:rsidP="002F5321">
      <w:pPr>
        <w:spacing w:line="360" w:lineRule="auto"/>
        <w:jc w:val="both"/>
        <w:rPr>
          <w:rFonts w:ascii="Times New Roman" w:hAnsi="Times New Roman" w:cs="Times New Roman"/>
        </w:rPr>
      </w:pPr>
    </w:p>
    <w:p w14:paraId="2702D923" w14:textId="74CE55D4" w:rsidR="002F5321" w:rsidRDefault="002F5321" w:rsidP="002F5321">
      <w:pPr>
        <w:spacing w:line="360" w:lineRule="auto"/>
        <w:jc w:val="both"/>
        <w:rPr>
          <w:rFonts w:ascii="Times New Roman" w:hAnsi="Times New Roman" w:cs="Times New Roman"/>
        </w:rPr>
      </w:pPr>
      <w:r w:rsidRPr="002F5321">
        <w:rPr>
          <w:rFonts w:ascii="Times New Roman" w:hAnsi="Times New Roman" w:cs="Times New Roman"/>
        </w:rPr>
        <w:t xml:space="preserve">"Skarb w Srebrnym Jeziorze" jest jedną z najbardziej pasjonujących powieści przygodowych niemieckiego pisarza Karola Maya, należącą do kanonu światowej literatury westernu. Jej akcja rozgrywa się na Dzikim Zachodzie. Banda przestępców samozwańczego pułkownika </w:t>
      </w:r>
      <w:proofErr w:type="spellStart"/>
      <w:r w:rsidRPr="002F5321">
        <w:rPr>
          <w:rFonts w:ascii="Times New Roman" w:hAnsi="Times New Roman" w:cs="Times New Roman"/>
        </w:rPr>
        <w:t>Brinkleya</w:t>
      </w:r>
      <w:proofErr w:type="spellEnd"/>
      <w:r w:rsidRPr="002F5321">
        <w:rPr>
          <w:rFonts w:ascii="Times New Roman" w:hAnsi="Times New Roman" w:cs="Times New Roman"/>
        </w:rPr>
        <w:t xml:space="preserve">, zwanego Czerwonym </w:t>
      </w:r>
      <w:proofErr w:type="spellStart"/>
      <w:r w:rsidRPr="002F5321">
        <w:rPr>
          <w:rFonts w:ascii="Times New Roman" w:hAnsi="Times New Roman" w:cs="Times New Roman"/>
        </w:rPr>
        <w:t>Cornelem</w:t>
      </w:r>
      <w:proofErr w:type="spellEnd"/>
      <w:r w:rsidRPr="002F5321">
        <w:rPr>
          <w:rFonts w:ascii="Times New Roman" w:hAnsi="Times New Roman" w:cs="Times New Roman"/>
        </w:rPr>
        <w:t xml:space="preserve">, i jego siejących postrach towarzyszy, trafia na trop legendarnego Srebrnego Jeziora i ukrytego w nim skarbu. Bandyci ścigani są przez grupę obrońców prawa wspieraną przez wodza Apaczów </w:t>
      </w:r>
      <w:proofErr w:type="spellStart"/>
      <w:r w:rsidRPr="002F5321">
        <w:rPr>
          <w:rFonts w:ascii="Times New Roman" w:hAnsi="Times New Roman" w:cs="Times New Roman"/>
        </w:rPr>
        <w:t>Winnetou</w:t>
      </w:r>
      <w:proofErr w:type="spellEnd"/>
      <w:r w:rsidRPr="002F5321">
        <w:rPr>
          <w:rFonts w:ascii="Times New Roman" w:hAnsi="Times New Roman" w:cs="Times New Roman"/>
        </w:rPr>
        <w:t xml:space="preserve"> i jego białego przyjaciela </w:t>
      </w:r>
      <w:proofErr w:type="spellStart"/>
      <w:r w:rsidRPr="002F5321">
        <w:rPr>
          <w:rFonts w:ascii="Times New Roman" w:hAnsi="Times New Roman" w:cs="Times New Roman"/>
        </w:rPr>
        <w:t>Old</w:t>
      </w:r>
      <w:proofErr w:type="spellEnd"/>
      <w:r w:rsidRPr="002F5321">
        <w:rPr>
          <w:rFonts w:ascii="Times New Roman" w:hAnsi="Times New Roman" w:cs="Times New Roman"/>
        </w:rPr>
        <w:t xml:space="preserve"> </w:t>
      </w:r>
      <w:proofErr w:type="spellStart"/>
      <w:r w:rsidRPr="002F5321">
        <w:rPr>
          <w:rFonts w:ascii="Times New Roman" w:hAnsi="Times New Roman" w:cs="Times New Roman"/>
        </w:rPr>
        <w:t>Shatterhanda</w:t>
      </w:r>
      <w:proofErr w:type="spellEnd"/>
      <w:r w:rsidRPr="002F5321">
        <w:rPr>
          <w:rFonts w:ascii="Times New Roman" w:hAnsi="Times New Roman" w:cs="Times New Roman"/>
        </w:rPr>
        <w:t xml:space="preserve">. Pełna zaskakujących zwrotów akcja komplikuje się, kiedy do pościgu dołączają się wojownicy z kilku indiańskich plemion, z jednej strony Osedżowie zaatakowani przez przestępców, a z drugiej </w:t>
      </w:r>
      <w:proofErr w:type="spellStart"/>
      <w:r w:rsidRPr="002F5321">
        <w:rPr>
          <w:rFonts w:ascii="Times New Roman" w:hAnsi="Times New Roman" w:cs="Times New Roman"/>
        </w:rPr>
        <w:t>Utahowie</w:t>
      </w:r>
      <w:proofErr w:type="spellEnd"/>
      <w:r w:rsidRPr="002F5321">
        <w:rPr>
          <w:rFonts w:ascii="Times New Roman" w:hAnsi="Times New Roman" w:cs="Times New Roman"/>
        </w:rPr>
        <w:t xml:space="preserve"> i </w:t>
      </w:r>
      <w:proofErr w:type="spellStart"/>
      <w:r w:rsidRPr="002F5321">
        <w:rPr>
          <w:rFonts w:ascii="Times New Roman" w:hAnsi="Times New Roman" w:cs="Times New Roman"/>
        </w:rPr>
        <w:t>Timbabaczowie</w:t>
      </w:r>
      <w:proofErr w:type="spellEnd"/>
      <w:r w:rsidRPr="002F5321">
        <w:rPr>
          <w:rFonts w:ascii="Times New Roman" w:hAnsi="Times New Roman" w:cs="Times New Roman"/>
        </w:rPr>
        <w:t xml:space="preserve"> zainteresowani skarbem. Porywająca opowieść, rozbudzające wyobraźnię sceny, pozytywne cechy głównych bohaterów i głębokie przesłanie moralne składają się na niegasnącą popularność powieści.</w:t>
      </w:r>
    </w:p>
    <w:p w14:paraId="6FF9ABF6" w14:textId="77777777" w:rsidR="002F5321" w:rsidRDefault="002F5321" w:rsidP="002F5321">
      <w:pPr>
        <w:spacing w:line="360" w:lineRule="auto"/>
        <w:jc w:val="both"/>
        <w:rPr>
          <w:rFonts w:ascii="Times New Roman" w:hAnsi="Times New Roman" w:cs="Times New Roman"/>
        </w:rPr>
      </w:pPr>
    </w:p>
    <w:p w14:paraId="3676BD3C" w14:textId="5DD66971" w:rsidR="002F5321" w:rsidRPr="002F5321" w:rsidRDefault="002F5321" w:rsidP="002F5321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F2ED377" wp14:editId="12B82159">
            <wp:extent cx="2971800" cy="4465820"/>
            <wp:effectExtent l="0" t="0" r="0" b="0"/>
            <wp:docPr id="1" name="Obraz 1" descr="Skarb w Srebrnym Jeziorze - Karol May książka | Tezeusz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karb w Srebrnym Jeziorze - Karol May książka | Tezeusz.p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113" cy="4478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F5321" w:rsidRPr="002F53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321"/>
    <w:rsid w:val="00016DFA"/>
    <w:rsid w:val="002F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0701F"/>
  <w15:chartTrackingRefBased/>
  <w15:docId w15:val="{617CB82D-2B1B-49BD-A959-EF91F4143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F53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F53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53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F53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F53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F53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F53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F53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F53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F53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F53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53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F532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F532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F53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F53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F53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F53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F53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53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53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F53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F53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F53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F53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F532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F53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F532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F53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845</Characters>
  <Application>Microsoft Office Word</Application>
  <DocSecurity>0</DocSecurity>
  <Lines>7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ZSPCzermin</dc:creator>
  <cp:keywords/>
  <dc:description/>
  <cp:lastModifiedBy>ZSPCzermin</cp:lastModifiedBy>
  <cp:revision>1</cp:revision>
  <dcterms:created xsi:type="dcterms:W3CDTF">2026-09-25T07:24:00Z</dcterms:created>
  <dcterms:modified xsi:type="dcterms:W3CDTF">2026-09-25T07:26:00Z</dcterms:modified>
</cp:coreProperties>
</file>